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CB8" w:rsidRDefault="003B3CB8" w:rsidP="003B3CB8">
      <w:pPr>
        <w:jc w:val="center"/>
      </w:pPr>
    </w:p>
    <w:p w:rsidR="003B3CB8" w:rsidRDefault="003B3CB8" w:rsidP="003B3CB8">
      <w:pPr>
        <w:jc w:val="center"/>
      </w:pPr>
    </w:p>
    <w:p w:rsidR="003B3CB8" w:rsidRDefault="003B3CB8" w:rsidP="003B3CB8">
      <w:pPr>
        <w:jc w:val="center"/>
      </w:pPr>
    </w:p>
    <w:p w:rsidR="003B3CB8" w:rsidRDefault="003B3CB8" w:rsidP="003B3CB8">
      <w:pPr>
        <w:jc w:val="center"/>
      </w:pPr>
    </w:p>
    <w:p w:rsidR="003B3CB8" w:rsidRDefault="003B3CB8" w:rsidP="003B3CB8">
      <w:pPr>
        <w:jc w:val="center"/>
      </w:pPr>
    </w:p>
    <w:p w:rsidR="003B3CB8" w:rsidRDefault="003B3CB8" w:rsidP="003B3CB8">
      <w:pPr>
        <w:jc w:val="center"/>
      </w:pPr>
    </w:p>
    <w:p w:rsidR="003B3CB8" w:rsidRDefault="003B3CB8" w:rsidP="003B3CB8">
      <w:pPr>
        <w:jc w:val="center"/>
      </w:pPr>
    </w:p>
    <w:p w:rsidR="003B3CB8" w:rsidRDefault="003B3CB8" w:rsidP="003B3CB8">
      <w:pPr>
        <w:jc w:val="center"/>
      </w:pPr>
    </w:p>
    <w:p w:rsidR="003B3CB8" w:rsidRDefault="003B3CB8" w:rsidP="003B3CB8">
      <w:pPr>
        <w:jc w:val="center"/>
      </w:pPr>
    </w:p>
    <w:p w:rsidR="003B3CB8" w:rsidRDefault="003B3CB8" w:rsidP="003B3CB8">
      <w:pPr>
        <w:jc w:val="center"/>
      </w:pPr>
    </w:p>
    <w:p w:rsidR="003B3CB8" w:rsidRPr="002E5EFC" w:rsidRDefault="003B3CB8" w:rsidP="003B3CB8">
      <w:pPr>
        <w:jc w:val="center"/>
      </w:pPr>
    </w:p>
    <w:p w:rsidR="003B3CB8" w:rsidRPr="00633FE4" w:rsidRDefault="003B3CB8" w:rsidP="003B3CB8">
      <w:pPr>
        <w:jc w:val="center"/>
        <w:rPr>
          <w:sz w:val="56"/>
        </w:rPr>
      </w:pPr>
      <w:r w:rsidRPr="00633FE4">
        <w:rPr>
          <w:sz w:val="36"/>
        </w:rPr>
        <w:t>SZCZEGÓŁOWE SPECYFIKACJE TECHNICZNE</w:t>
      </w:r>
    </w:p>
    <w:p w:rsidR="003B3CB8" w:rsidRDefault="003B3CB8" w:rsidP="003B3CB8">
      <w:pPr>
        <w:jc w:val="center"/>
      </w:pPr>
    </w:p>
    <w:p w:rsidR="003B3CB8" w:rsidRDefault="003B3CB8" w:rsidP="003B3CB8">
      <w:pPr>
        <w:jc w:val="center"/>
      </w:pPr>
    </w:p>
    <w:p w:rsidR="003B3CB8" w:rsidRDefault="003B3CB8" w:rsidP="003B3CB8">
      <w:pPr>
        <w:jc w:val="center"/>
      </w:pPr>
    </w:p>
    <w:p w:rsidR="003B3CB8" w:rsidRDefault="003B3CB8" w:rsidP="003B3CB8">
      <w:pPr>
        <w:jc w:val="center"/>
      </w:pPr>
    </w:p>
    <w:p w:rsidR="002E5EFC" w:rsidRPr="003B3CB8" w:rsidRDefault="004B5428" w:rsidP="00C17A70">
      <w:pPr>
        <w:jc w:val="center"/>
        <w:rPr>
          <w:b/>
          <w:sz w:val="28"/>
        </w:rPr>
      </w:pPr>
      <w:r w:rsidRPr="003B3CB8">
        <w:rPr>
          <w:b/>
          <w:sz w:val="28"/>
        </w:rPr>
        <w:t>D</w:t>
      </w:r>
      <w:r w:rsidR="00FC4F01" w:rsidRPr="003B3CB8">
        <w:rPr>
          <w:b/>
          <w:sz w:val="28"/>
        </w:rPr>
        <w:t xml:space="preserve"> </w:t>
      </w:r>
      <w:r w:rsidRPr="003B3CB8">
        <w:rPr>
          <w:b/>
          <w:sz w:val="28"/>
        </w:rPr>
        <w:t>-</w:t>
      </w:r>
      <w:r w:rsidR="00FC4F01" w:rsidRPr="003B3CB8">
        <w:rPr>
          <w:b/>
          <w:sz w:val="28"/>
        </w:rPr>
        <w:t xml:space="preserve"> </w:t>
      </w:r>
      <w:r w:rsidR="002B38DD">
        <w:rPr>
          <w:b/>
          <w:sz w:val="28"/>
        </w:rPr>
        <w:t>10</w:t>
      </w:r>
      <w:r w:rsidRPr="003B3CB8">
        <w:rPr>
          <w:b/>
          <w:sz w:val="28"/>
        </w:rPr>
        <w:t>.0</w:t>
      </w:r>
      <w:r w:rsidR="002B38DD">
        <w:rPr>
          <w:b/>
          <w:sz w:val="28"/>
        </w:rPr>
        <w:t>1</w:t>
      </w:r>
      <w:r w:rsidRPr="003B3CB8">
        <w:rPr>
          <w:b/>
          <w:sz w:val="28"/>
        </w:rPr>
        <w:t>.0</w:t>
      </w:r>
      <w:r w:rsidR="00E6141F" w:rsidRPr="003B3CB8">
        <w:rPr>
          <w:b/>
          <w:sz w:val="28"/>
        </w:rPr>
        <w:t>1</w:t>
      </w:r>
    </w:p>
    <w:p w:rsidR="004B5428" w:rsidRPr="00C17A70" w:rsidRDefault="002B38DD" w:rsidP="00C17A70">
      <w:pPr>
        <w:jc w:val="center"/>
        <w:rPr>
          <w:sz w:val="28"/>
        </w:rPr>
      </w:pPr>
      <w:r>
        <w:rPr>
          <w:b/>
          <w:sz w:val="28"/>
        </w:rPr>
        <w:t>MURY OPOROWE</w:t>
      </w:r>
    </w:p>
    <w:p w:rsidR="002E5EFC" w:rsidRDefault="002E5EFC" w:rsidP="00C17A70"/>
    <w:p w:rsidR="002B38DD" w:rsidRPr="00743D98" w:rsidRDefault="002E5EFC" w:rsidP="002B38DD">
      <w:pPr>
        <w:pStyle w:val="Nagwek1"/>
      </w:pPr>
      <w:r>
        <w:br w:type="page"/>
      </w:r>
      <w:r w:rsidR="002B38DD" w:rsidRPr="00743D98">
        <w:lastRenderedPageBreak/>
        <w:t>WSTĘP</w:t>
      </w:r>
    </w:p>
    <w:p w:rsidR="002B38DD" w:rsidRPr="00743D98" w:rsidRDefault="002B38DD" w:rsidP="002B38DD">
      <w:pPr>
        <w:pStyle w:val="Nagwek2"/>
      </w:pPr>
      <w:r w:rsidRPr="00743D98">
        <w:t>Przedmiot</w:t>
      </w:r>
      <w:r w:rsidRPr="00743D98">
        <w:rPr>
          <w:spacing w:val="1"/>
        </w:rPr>
        <w:t xml:space="preserve"> </w:t>
      </w:r>
      <w:r w:rsidRPr="00743D98">
        <w:t>S</w:t>
      </w:r>
      <w:r>
        <w:t>S</w:t>
      </w:r>
      <w:r w:rsidRPr="00743D98">
        <w:t>T</w:t>
      </w:r>
    </w:p>
    <w:p w:rsidR="002B38DD" w:rsidRPr="00743D98" w:rsidRDefault="002B38DD" w:rsidP="002B38DD">
      <w:r>
        <w:tab/>
      </w:r>
      <w:r w:rsidRPr="00743D98">
        <w:t xml:space="preserve">Przedmiotem niniejszej </w:t>
      </w:r>
      <w:r>
        <w:t>szczegółowej s</w:t>
      </w:r>
      <w:r w:rsidRPr="002E650F">
        <w:t xml:space="preserve">pecyfikacji </w:t>
      </w:r>
      <w:r>
        <w:t>t</w:t>
      </w:r>
      <w:r w:rsidRPr="002E650F">
        <w:t>echnicznej (S</w:t>
      </w:r>
      <w:r>
        <w:t>S</w:t>
      </w:r>
      <w:r w:rsidR="006A053E">
        <w:t>T)</w:t>
      </w:r>
      <w:r w:rsidRPr="00743D98">
        <w:t xml:space="preserve"> są wyma</w:t>
      </w:r>
      <w:r>
        <w:t>gania dotyczące wykonania i </w:t>
      </w:r>
      <w:r w:rsidRPr="00743D98">
        <w:t xml:space="preserve">odbioru robót związanych z wykonywaniem murów oporowych </w:t>
      </w:r>
      <w:r w:rsidR="00B94347">
        <w:t>dla zadania: „</w:t>
      </w:r>
      <w:r w:rsidR="00B94347" w:rsidRPr="00D36794">
        <w:rPr>
          <w:szCs w:val="20"/>
        </w:rPr>
        <w:t>Budowa ścieżki rowerowej wzdłuż drogi wojewódzkiej nr 272 na odcinku Dolna Grupa-Grupa”</w:t>
      </w:r>
      <w:r w:rsidRPr="00743D98">
        <w:t>.</w:t>
      </w:r>
    </w:p>
    <w:p w:rsidR="002B38DD" w:rsidRPr="00743D98" w:rsidRDefault="002B38DD" w:rsidP="002B38DD">
      <w:pPr>
        <w:pStyle w:val="Nagwek2"/>
      </w:pPr>
      <w:r w:rsidRPr="00743D98">
        <w:t>Zakres stosowania</w:t>
      </w:r>
      <w:r w:rsidRPr="00743D98">
        <w:rPr>
          <w:spacing w:val="-4"/>
        </w:rPr>
        <w:t xml:space="preserve"> </w:t>
      </w:r>
      <w:r w:rsidRPr="00743D98">
        <w:t>S</w:t>
      </w:r>
      <w:r>
        <w:t>S</w:t>
      </w:r>
      <w:r w:rsidRPr="00743D98">
        <w:t>T</w:t>
      </w:r>
    </w:p>
    <w:p w:rsidR="002B38DD" w:rsidRPr="002B38DD" w:rsidRDefault="002B38DD" w:rsidP="002B38DD">
      <w:r>
        <w:tab/>
      </w:r>
      <w:r w:rsidRPr="00743D98">
        <w:t>S</w:t>
      </w:r>
      <w:r>
        <w:t>zczegółowa specyfikacja t</w:t>
      </w:r>
      <w:r w:rsidRPr="00743D98">
        <w:t>echniczna jest stosowana jako dokument przetargowy i kontraktowy przy zle</w:t>
      </w:r>
      <w:r>
        <w:t>caniu i </w:t>
      </w:r>
      <w:r w:rsidRPr="00743D98">
        <w:t>realizacji robót wymienionych w punkcie 1.1.</w:t>
      </w:r>
    </w:p>
    <w:p w:rsidR="002B38DD" w:rsidRPr="00743D98" w:rsidRDefault="002B38DD" w:rsidP="002B38DD">
      <w:pPr>
        <w:pStyle w:val="Nagwek2"/>
      </w:pPr>
      <w:r w:rsidRPr="00743D98">
        <w:t>Zakres robót objętych</w:t>
      </w:r>
      <w:r w:rsidRPr="00743D98">
        <w:rPr>
          <w:spacing w:val="-3"/>
        </w:rPr>
        <w:t xml:space="preserve"> </w:t>
      </w:r>
      <w:r w:rsidRPr="00743D98">
        <w:t>S</w:t>
      </w:r>
      <w:r>
        <w:t>S</w:t>
      </w:r>
      <w:r w:rsidRPr="00743D98">
        <w:t>T</w:t>
      </w:r>
    </w:p>
    <w:p w:rsidR="002B38DD" w:rsidRPr="00743D98" w:rsidRDefault="002B38DD" w:rsidP="002B38DD">
      <w:r>
        <w:tab/>
      </w:r>
      <w:r w:rsidRPr="00743D98">
        <w:t>Ustalenia zawarte w niniejszej specyfikacji dotyczą zasad prowadzenia robót związanych z budową murów oporowych przeznaczonych do podtrzymania skarp nasypów lub wykopów poprzez przejęcie bocznego parcia gruntu i przekazania na podłoże, i obejmują:</w:t>
      </w:r>
    </w:p>
    <w:p w:rsidR="002B38DD" w:rsidRPr="002B38DD" w:rsidRDefault="002B38DD" w:rsidP="002B38DD">
      <w:pPr>
        <w:pStyle w:val="Akapitzlist"/>
        <w:numPr>
          <w:ilvl w:val="0"/>
          <w:numId w:val="24"/>
        </w:numPr>
        <w:spacing w:before="0"/>
      </w:pPr>
      <w:r w:rsidRPr="00743D98">
        <w:t xml:space="preserve">wykonanie </w:t>
      </w:r>
      <w:r>
        <w:t>prefabrykowanego muru oporowego</w:t>
      </w:r>
      <w:r w:rsidR="00B94347">
        <w:t xml:space="preserve"> na podsypce cementowo-piaskowej 1:4 o grubości 5 cm i ławie z betonu C</w:t>
      </w:r>
      <w:r w:rsidR="00E40786">
        <w:t xml:space="preserve">12/15 (B15) o grubości 15 </w:t>
      </w:r>
      <w:proofErr w:type="spellStart"/>
      <w:r w:rsidR="00E40786">
        <w:t>cm</w:t>
      </w:r>
      <w:proofErr w:type="spellEnd"/>
      <w:r w:rsidR="00E40786">
        <w:t>.</w:t>
      </w:r>
    </w:p>
    <w:p w:rsidR="002B38DD" w:rsidRPr="00743D98" w:rsidRDefault="002B38DD" w:rsidP="002B38DD">
      <w:pPr>
        <w:pStyle w:val="Nagwek2"/>
      </w:pPr>
      <w:r w:rsidRPr="00743D98">
        <w:t>Określenia</w:t>
      </w:r>
      <w:r w:rsidRPr="00743D98">
        <w:rPr>
          <w:spacing w:val="-5"/>
        </w:rPr>
        <w:t xml:space="preserve"> </w:t>
      </w:r>
      <w:r w:rsidRPr="00743D98">
        <w:t>podstawowe</w:t>
      </w:r>
    </w:p>
    <w:p w:rsidR="002B38DD" w:rsidRPr="00743D98" w:rsidRDefault="002B38DD" w:rsidP="002B38DD">
      <w:pPr>
        <w:pStyle w:val="Nagwek3"/>
      </w:pPr>
      <w:r w:rsidRPr="00743D98">
        <w:rPr>
          <w:b/>
        </w:rPr>
        <w:t xml:space="preserve">Mur oporowy </w:t>
      </w:r>
      <w:r w:rsidRPr="00743D98">
        <w:t>- budowla utrzymująca w stanie stateczności uskok naziomu gruntów rodzimych lub nasypowych albo innych materiałów</w:t>
      </w:r>
      <w:r w:rsidRPr="00743D98">
        <w:rPr>
          <w:spacing w:val="-18"/>
        </w:rPr>
        <w:t xml:space="preserve"> </w:t>
      </w:r>
      <w:r w:rsidRPr="00743D98">
        <w:t>rozdrobnionych.</w:t>
      </w:r>
    </w:p>
    <w:p w:rsidR="002B38DD" w:rsidRPr="002B38DD" w:rsidRDefault="002B38DD" w:rsidP="002B38DD">
      <w:pPr>
        <w:pStyle w:val="Nagwek3"/>
      </w:pPr>
      <w:r w:rsidRPr="00743D98">
        <w:t>Pozostałe określenia podstawowe są zgodne z obowiązującymi, odpowiednimi polskimi normami i z definicjami podanymi w ST D</w:t>
      </w:r>
      <w:r>
        <w:t>-M-00.00.00 „Wymagania ogólne”</w:t>
      </w:r>
      <w:r w:rsidRPr="00743D98">
        <w:t xml:space="preserve"> pkt. 1.4.</w:t>
      </w:r>
    </w:p>
    <w:p w:rsidR="002B38DD" w:rsidRPr="00743D98" w:rsidRDefault="002B38DD" w:rsidP="002B38DD">
      <w:pPr>
        <w:pStyle w:val="Nagwek2"/>
      </w:pPr>
      <w:r w:rsidRPr="00743D98">
        <w:t>Ogólne wymagania dotyczące robót</w:t>
      </w:r>
    </w:p>
    <w:p w:rsidR="002B38DD" w:rsidRPr="002B38DD" w:rsidRDefault="002B38DD" w:rsidP="002B38DD">
      <w:r w:rsidRPr="00743D98">
        <w:t>Ogólne wymagania dotyczące robót podano w ST D</w:t>
      </w:r>
      <w:r>
        <w:t>-M-</w:t>
      </w:r>
      <w:r w:rsidRPr="00743D98">
        <w:t>00.00.00 „Wymagania ogólne” pkt. 1.5.</w:t>
      </w:r>
    </w:p>
    <w:p w:rsidR="002B38DD" w:rsidRPr="00743D98" w:rsidRDefault="002B38DD" w:rsidP="002B38DD">
      <w:pPr>
        <w:pStyle w:val="Nagwek1"/>
      </w:pPr>
      <w:r w:rsidRPr="00743D98">
        <w:t>MATERIAŁY</w:t>
      </w:r>
    </w:p>
    <w:p w:rsidR="002B38DD" w:rsidRPr="00743D98" w:rsidRDefault="002B38DD" w:rsidP="002B38DD">
      <w:pPr>
        <w:pStyle w:val="Nagwek2"/>
      </w:pPr>
      <w:r w:rsidRPr="00743D98">
        <w:t>Ogólne wymagania dotyczące</w:t>
      </w:r>
      <w:r w:rsidRPr="00743D98">
        <w:rPr>
          <w:spacing w:val="-14"/>
        </w:rPr>
        <w:t xml:space="preserve"> </w:t>
      </w:r>
      <w:r w:rsidRPr="00743D98">
        <w:t>materiałów</w:t>
      </w:r>
    </w:p>
    <w:p w:rsidR="002B38DD" w:rsidRPr="00743D98" w:rsidRDefault="002B38DD" w:rsidP="002B38DD">
      <w:r>
        <w:tab/>
      </w:r>
      <w:r w:rsidRPr="00743D98">
        <w:t>Ogólne wymagania dotyczące materiałów, ich</w:t>
      </w:r>
      <w:r w:rsidRPr="00743D98">
        <w:rPr>
          <w:spacing w:val="52"/>
        </w:rPr>
        <w:t xml:space="preserve"> </w:t>
      </w:r>
      <w:r w:rsidRPr="00743D98">
        <w:t>pozyskiwania i</w:t>
      </w:r>
      <w:r w:rsidRPr="00743D98">
        <w:rPr>
          <w:spacing w:val="50"/>
        </w:rPr>
        <w:t xml:space="preserve"> </w:t>
      </w:r>
      <w:r w:rsidRPr="00743D98">
        <w:t>składowania podano w ST</w:t>
      </w:r>
      <w:r>
        <w:t xml:space="preserve"> D-M</w:t>
      </w:r>
      <w:r w:rsidR="00004DE5">
        <w:t>-</w:t>
      </w:r>
      <w:r w:rsidRPr="00743D98">
        <w:t>00.00.00 „Wymagania ogólne” pkt. 2.</w:t>
      </w:r>
    </w:p>
    <w:p w:rsidR="002B38DD" w:rsidRPr="00743D98" w:rsidRDefault="002B38DD" w:rsidP="002B38DD">
      <w:pPr>
        <w:pStyle w:val="Nagwek2"/>
      </w:pPr>
      <w:r w:rsidRPr="00743D98">
        <w:t>Rodzaje</w:t>
      </w:r>
      <w:r w:rsidRPr="00743D98">
        <w:rPr>
          <w:spacing w:val="-5"/>
        </w:rPr>
        <w:t xml:space="preserve"> </w:t>
      </w:r>
      <w:r w:rsidRPr="00743D98">
        <w:t>materiałów</w:t>
      </w:r>
    </w:p>
    <w:p w:rsidR="002B38DD" w:rsidRPr="00743D98" w:rsidRDefault="002B38DD" w:rsidP="002B38DD">
      <w:r w:rsidRPr="00743D98">
        <w:t>Materiałami stosowanymi przy wykonywaniu murów oporowych, objętymi niniejszą S</w:t>
      </w:r>
      <w:r w:rsidR="00E40786">
        <w:t>S</w:t>
      </w:r>
      <w:r w:rsidRPr="00743D98">
        <w:t>T, są:</w:t>
      </w:r>
    </w:p>
    <w:p w:rsidR="002B38DD" w:rsidRPr="00743D98" w:rsidRDefault="002B38DD" w:rsidP="002B38DD">
      <w:pPr>
        <w:pStyle w:val="Akapitzlist"/>
        <w:numPr>
          <w:ilvl w:val="0"/>
          <w:numId w:val="24"/>
        </w:numPr>
        <w:spacing w:before="0"/>
      </w:pPr>
      <w:r w:rsidRPr="00743D98">
        <w:t>zaprawa</w:t>
      </w:r>
      <w:r w:rsidRPr="002B38DD">
        <w:rPr>
          <w:spacing w:val="-7"/>
        </w:rPr>
        <w:t xml:space="preserve"> </w:t>
      </w:r>
      <w:r w:rsidRPr="00743D98">
        <w:t>cementowa,</w:t>
      </w:r>
    </w:p>
    <w:p w:rsidR="002B38DD" w:rsidRPr="00743D98" w:rsidRDefault="002B38DD" w:rsidP="002B38DD">
      <w:pPr>
        <w:pStyle w:val="Akapitzlist"/>
        <w:numPr>
          <w:ilvl w:val="0"/>
          <w:numId w:val="24"/>
        </w:numPr>
      </w:pPr>
      <w:r w:rsidRPr="00743D98">
        <w:t>prefabrykowany, żelbetowy wspornik</w:t>
      </w:r>
      <w:r w:rsidRPr="002B38DD">
        <w:rPr>
          <w:spacing w:val="-13"/>
        </w:rPr>
        <w:t xml:space="preserve"> </w:t>
      </w:r>
      <w:r w:rsidRPr="00743D98">
        <w:t>kątowy,</w:t>
      </w:r>
    </w:p>
    <w:p w:rsidR="002B38DD" w:rsidRPr="00743D98" w:rsidRDefault="002B38DD" w:rsidP="002B38DD">
      <w:pPr>
        <w:pStyle w:val="Akapitzlist"/>
        <w:numPr>
          <w:ilvl w:val="0"/>
          <w:numId w:val="24"/>
        </w:numPr>
      </w:pPr>
      <w:r w:rsidRPr="00743D98">
        <w:t>materiały</w:t>
      </w:r>
      <w:r w:rsidRPr="002B38DD">
        <w:rPr>
          <w:spacing w:val="-7"/>
        </w:rPr>
        <w:t xml:space="preserve"> </w:t>
      </w:r>
      <w:r w:rsidRPr="00743D98">
        <w:t>izolacyjne,</w:t>
      </w:r>
    </w:p>
    <w:p w:rsidR="002B38DD" w:rsidRPr="00743D98" w:rsidRDefault="002B38DD" w:rsidP="002B38DD">
      <w:pPr>
        <w:pStyle w:val="Akapitzlist"/>
        <w:numPr>
          <w:ilvl w:val="0"/>
          <w:numId w:val="24"/>
        </w:numPr>
      </w:pPr>
      <w:r w:rsidRPr="00743D98">
        <w:t>materiały do wykonania odwodnienia za murem</w:t>
      </w:r>
      <w:r w:rsidRPr="002B38DD">
        <w:rPr>
          <w:spacing w:val="-16"/>
        </w:rPr>
        <w:t xml:space="preserve"> </w:t>
      </w:r>
      <w:r w:rsidRPr="00743D98">
        <w:t>oporowym.</w:t>
      </w:r>
    </w:p>
    <w:p w:rsidR="002B38DD" w:rsidRPr="00743D98" w:rsidRDefault="002B38DD" w:rsidP="002B38DD">
      <w:pPr>
        <w:pStyle w:val="Nagwek2"/>
      </w:pPr>
      <w:r w:rsidRPr="00743D98">
        <w:lastRenderedPageBreak/>
        <w:t>Zaprawa</w:t>
      </w:r>
      <w:r w:rsidRPr="00743D98">
        <w:rPr>
          <w:spacing w:val="-5"/>
        </w:rPr>
        <w:t xml:space="preserve"> </w:t>
      </w:r>
      <w:r w:rsidRPr="00743D98">
        <w:t>cementowa</w:t>
      </w:r>
    </w:p>
    <w:p w:rsidR="002B38DD" w:rsidRPr="00743D98" w:rsidRDefault="002B38DD" w:rsidP="002B38DD">
      <w:r>
        <w:tab/>
      </w:r>
      <w:r w:rsidRPr="00743D98">
        <w:t>Do zapraw należy stosować cement powszechnego użytku</w:t>
      </w:r>
      <w:r>
        <w:t xml:space="preserve"> wg normy PN-B-19701 [28], pia</w:t>
      </w:r>
      <w:r w:rsidRPr="00743D98">
        <w:t>sek wg</w:t>
      </w:r>
      <w:r w:rsidR="006A053E">
        <w:br/>
      </w:r>
      <w:r w:rsidRPr="00743D98">
        <w:t>PN-B-06711</w:t>
      </w:r>
      <w:r w:rsidR="006A053E">
        <w:t> </w:t>
      </w:r>
      <w:r w:rsidRPr="00743D98">
        <w:t>[16] i wodę wg PN-B-32250 [34].</w:t>
      </w:r>
    </w:p>
    <w:p w:rsidR="002E5E2B" w:rsidRDefault="002B38DD" w:rsidP="002B38DD">
      <w:pPr>
        <w:pStyle w:val="Nagwek2"/>
      </w:pPr>
      <w:r w:rsidRPr="00743D98">
        <w:t>Prefabrykowany, żelbetowy wspornik</w:t>
      </w:r>
      <w:r w:rsidRPr="002B38DD">
        <w:rPr>
          <w:spacing w:val="-8"/>
        </w:rPr>
        <w:t xml:space="preserve"> </w:t>
      </w:r>
      <w:r w:rsidRPr="00743D98">
        <w:t>kątowy</w:t>
      </w:r>
    </w:p>
    <w:p w:rsidR="002B38DD" w:rsidRPr="00D564A3" w:rsidRDefault="002B38DD" w:rsidP="00AB79FE">
      <w:pPr>
        <w:ind w:firstLine="210"/>
      </w:pPr>
      <w:r>
        <w:rPr>
          <w:noProof/>
          <w:lang w:eastAsia="pl-PL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3314700</wp:posOffset>
            </wp:positionH>
            <wp:positionV relativeFrom="paragraph">
              <wp:posOffset>918210</wp:posOffset>
            </wp:positionV>
            <wp:extent cx="1373505" cy="1945640"/>
            <wp:effectExtent l="19050" t="0" r="0" b="0"/>
            <wp:wrapTopAndBottom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3505" cy="1945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3D98">
        <w:t>Żelbetowy wspornik kątowy, wykonanie beton licowy, gładki (alternatywnie piaskowany lub ze strukturą powierzchni), kolor betonowo szary (alternatywnie w indywidualnym kolorze po uprzednim wykonaniu elementu próbnego), fazowanie ze wszystkich stron, jakość betonu C 30/37 (alternatywnie C 35/45), klasy ekspozycji XC 4, XD 1, XF 2.</w:t>
      </w:r>
    </w:p>
    <w:p w:rsidR="002B38DD" w:rsidRPr="00AB79FE" w:rsidRDefault="002B38DD" w:rsidP="00AB79FE">
      <w:pPr>
        <w:jc w:val="center"/>
        <w:rPr>
          <w:sz w:val="22"/>
        </w:rPr>
      </w:pPr>
      <w:r w:rsidRPr="00AB79FE">
        <w:rPr>
          <w:sz w:val="22"/>
        </w:rPr>
        <w:t>Rys. 1. Przykład żelbetowego wspornika kątowego do wykonywania murów oporowych</w:t>
      </w:r>
    </w:p>
    <w:p w:rsidR="002B38DD" w:rsidRPr="00743D98" w:rsidRDefault="002B38DD" w:rsidP="002B38DD">
      <w:pPr>
        <w:rPr>
          <w:sz w:val="22"/>
        </w:rPr>
      </w:pPr>
      <w:r w:rsidRPr="00743D98">
        <w:rPr>
          <w:sz w:val="22"/>
        </w:rPr>
        <w:t>Wymiary:</w:t>
      </w:r>
    </w:p>
    <w:tbl>
      <w:tblPr>
        <w:tblStyle w:val="TableNormal"/>
        <w:tblpPr w:leftFromText="141" w:rightFromText="141" w:vertAnchor="text" w:horzAnchor="margin" w:tblpXSpec="center" w:tblpY="236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536"/>
        <w:gridCol w:w="1534"/>
        <w:gridCol w:w="1536"/>
        <w:gridCol w:w="1534"/>
        <w:gridCol w:w="1536"/>
      </w:tblGrid>
      <w:tr w:rsidR="002B38DD" w:rsidTr="00E40786">
        <w:trPr>
          <w:trHeight w:hRule="exact" w:val="624"/>
        </w:trPr>
        <w:tc>
          <w:tcPr>
            <w:tcW w:w="1536" w:type="dxa"/>
          </w:tcPr>
          <w:p w:rsidR="002B38DD" w:rsidRDefault="002B38DD" w:rsidP="00E40786">
            <w:pPr>
              <w:pStyle w:val="TableParagraph"/>
              <w:spacing w:line="268" w:lineRule="exact"/>
              <w:ind w:left="0"/>
              <w:jc w:val="center"/>
              <w:rPr>
                <w:w w:val="99"/>
                <w:sz w:val="24"/>
              </w:rPr>
            </w:pPr>
            <w:r>
              <w:rPr>
                <w:w w:val="99"/>
                <w:sz w:val="24"/>
              </w:rPr>
              <w:t>H</w:t>
            </w:r>
          </w:p>
          <w:p w:rsidR="00E40786" w:rsidRDefault="00E40786" w:rsidP="00E40786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[cm]</w:t>
            </w:r>
          </w:p>
        </w:tc>
        <w:tc>
          <w:tcPr>
            <w:tcW w:w="1534" w:type="dxa"/>
          </w:tcPr>
          <w:p w:rsidR="002B38DD" w:rsidRDefault="002B38DD" w:rsidP="00E40786">
            <w:pPr>
              <w:pStyle w:val="TableParagraph"/>
              <w:spacing w:line="268" w:lineRule="exact"/>
              <w:ind w:left="175"/>
              <w:jc w:val="center"/>
              <w:rPr>
                <w:w w:val="99"/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  <w:p w:rsidR="00E40786" w:rsidRDefault="00E40786" w:rsidP="00E40786">
            <w:pPr>
              <w:pStyle w:val="TableParagraph"/>
              <w:spacing w:line="268" w:lineRule="exact"/>
              <w:ind w:left="175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[cm]</w:t>
            </w:r>
          </w:p>
        </w:tc>
        <w:tc>
          <w:tcPr>
            <w:tcW w:w="1536" w:type="dxa"/>
          </w:tcPr>
          <w:p w:rsidR="002B38DD" w:rsidRDefault="002B38DD" w:rsidP="00E40786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  <w:p w:rsidR="00E40786" w:rsidRDefault="00E40786" w:rsidP="00E40786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[cm]</w:t>
            </w:r>
          </w:p>
        </w:tc>
        <w:tc>
          <w:tcPr>
            <w:tcW w:w="1534" w:type="dxa"/>
          </w:tcPr>
          <w:p w:rsidR="00E40786" w:rsidRDefault="002B38DD" w:rsidP="00E40786">
            <w:pPr>
              <w:pStyle w:val="TableParagraph"/>
              <w:spacing w:line="268" w:lineRule="exact"/>
              <w:ind w:left="8"/>
              <w:jc w:val="center"/>
              <w:rPr>
                <w:w w:val="99"/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  <w:p w:rsidR="002B38DD" w:rsidRDefault="00E40786" w:rsidP="00E40786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[cm]</w:t>
            </w:r>
          </w:p>
        </w:tc>
        <w:tc>
          <w:tcPr>
            <w:tcW w:w="1536" w:type="dxa"/>
          </w:tcPr>
          <w:p w:rsidR="00E40786" w:rsidRDefault="00E40786" w:rsidP="00E40786">
            <w:pPr>
              <w:pStyle w:val="TableParagraph"/>
              <w:spacing w:line="268" w:lineRule="exact"/>
              <w:ind w:left="249" w:right="153"/>
              <w:jc w:val="center"/>
              <w:rPr>
                <w:sz w:val="24"/>
              </w:rPr>
            </w:pPr>
            <w:r>
              <w:rPr>
                <w:sz w:val="24"/>
              </w:rPr>
              <w:t>m</w:t>
            </w:r>
          </w:p>
          <w:p w:rsidR="002B38DD" w:rsidRDefault="00E40786" w:rsidP="00E40786">
            <w:pPr>
              <w:pStyle w:val="TableParagraph"/>
              <w:spacing w:line="268" w:lineRule="exact"/>
              <w:ind w:left="249" w:right="153"/>
              <w:jc w:val="center"/>
              <w:rPr>
                <w:sz w:val="24"/>
              </w:rPr>
            </w:pPr>
            <w:r>
              <w:rPr>
                <w:sz w:val="24"/>
              </w:rPr>
              <w:t>[</w:t>
            </w:r>
            <w:r w:rsidR="002B38DD">
              <w:rPr>
                <w:sz w:val="24"/>
              </w:rPr>
              <w:t>kg</w:t>
            </w:r>
            <w:r>
              <w:rPr>
                <w:sz w:val="24"/>
              </w:rPr>
              <w:t>]</w:t>
            </w:r>
          </w:p>
        </w:tc>
      </w:tr>
      <w:tr w:rsidR="002B38DD" w:rsidTr="00E40786">
        <w:trPr>
          <w:trHeight w:hRule="exact" w:val="290"/>
        </w:trPr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8DD" w:rsidRDefault="002B38DD" w:rsidP="00E40786">
            <w:pPr>
              <w:pStyle w:val="TableParagraph"/>
              <w:spacing w:line="268" w:lineRule="exact"/>
              <w:ind w:left="563" w:right="56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E40786">
              <w:rPr>
                <w:sz w:val="24"/>
              </w:rPr>
              <w:t>05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8DD" w:rsidRDefault="00E40786" w:rsidP="002B38DD">
            <w:pPr>
              <w:pStyle w:val="TableParagraph"/>
              <w:spacing w:line="268" w:lineRule="exact"/>
              <w:ind w:left="644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8DD" w:rsidRDefault="002B38DD" w:rsidP="002B38DD">
            <w:pPr>
              <w:pStyle w:val="TableParagraph"/>
              <w:spacing w:line="268" w:lineRule="exact"/>
              <w:ind w:left="502" w:right="499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8DD" w:rsidRDefault="00E40786" w:rsidP="002B38DD">
            <w:pPr>
              <w:pStyle w:val="TableParagraph"/>
              <w:spacing w:line="268" w:lineRule="exact"/>
              <w:ind w:left="625" w:right="61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8DD" w:rsidRDefault="00E40786" w:rsidP="002B38DD">
            <w:pPr>
              <w:pStyle w:val="TableParagraph"/>
              <w:spacing w:line="268" w:lineRule="exact"/>
              <w:ind w:left="506" w:right="499"/>
              <w:jc w:val="center"/>
              <w:rPr>
                <w:sz w:val="24"/>
              </w:rPr>
            </w:pPr>
            <w:r>
              <w:rPr>
                <w:sz w:val="24"/>
              </w:rPr>
              <w:t>420</w:t>
            </w:r>
          </w:p>
        </w:tc>
      </w:tr>
    </w:tbl>
    <w:p w:rsidR="002B38DD" w:rsidRPr="00743D98" w:rsidRDefault="0035101E" w:rsidP="002B38DD">
      <w:pPr>
        <w:rPr>
          <w:sz w:val="22"/>
        </w:rPr>
      </w:pPr>
      <w:r w:rsidRPr="0035101E">
        <w:rPr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90.45pt;margin-top:6.55pt;width:29.85pt;height:48.4pt;z-index:251661312;mso-position-horizontal-relative:page;mso-position-vertical-relative:text" filled="f" stroked="f">
            <v:textbox style="mso-next-textbox:#_x0000_s1026" inset="0,0,0,0">
              <w:txbxContent>
                <w:p w:rsidR="00AB79FE" w:rsidRPr="00E40786" w:rsidRDefault="00AB79FE" w:rsidP="00E40786"/>
              </w:txbxContent>
            </v:textbox>
            <w10:wrap anchorx="page"/>
          </v:shape>
        </w:pict>
      </w:r>
    </w:p>
    <w:p w:rsidR="002B38DD" w:rsidRPr="00743D98" w:rsidRDefault="002B38DD" w:rsidP="002B38DD">
      <w:pPr>
        <w:rPr>
          <w:sz w:val="22"/>
        </w:rPr>
      </w:pPr>
    </w:p>
    <w:p w:rsidR="002B38DD" w:rsidRPr="00743D98" w:rsidRDefault="00AB79FE" w:rsidP="002B38DD">
      <w:pPr>
        <w:rPr>
          <w:sz w:val="22"/>
        </w:rPr>
      </w:pPr>
      <w:r>
        <w:rPr>
          <w:sz w:val="22"/>
        </w:rPr>
        <w:tab/>
      </w:r>
      <w:r w:rsidR="002B38DD">
        <w:rPr>
          <w:sz w:val="22"/>
        </w:rPr>
        <w:t xml:space="preserve">Bądź inny jeśli zaakceptuje go </w:t>
      </w:r>
      <w:r w:rsidR="00E40786">
        <w:rPr>
          <w:sz w:val="22"/>
        </w:rPr>
        <w:t>Inżynier.</w:t>
      </w:r>
    </w:p>
    <w:p w:rsidR="002B38DD" w:rsidRPr="00743D98" w:rsidRDefault="002B38DD" w:rsidP="002B38DD">
      <w:pPr>
        <w:pStyle w:val="Nagwek2"/>
      </w:pPr>
      <w:r w:rsidRPr="00743D98">
        <w:t>Materiały</w:t>
      </w:r>
      <w:r w:rsidRPr="00743D98">
        <w:rPr>
          <w:spacing w:val="-7"/>
        </w:rPr>
        <w:t xml:space="preserve"> </w:t>
      </w:r>
      <w:r w:rsidRPr="00743D98">
        <w:t>izolacyjne</w:t>
      </w:r>
    </w:p>
    <w:p w:rsidR="002B38DD" w:rsidRPr="00743D98" w:rsidRDefault="00AB79FE" w:rsidP="002B38DD">
      <w:r>
        <w:tab/>
      </w:r>
      <w:r w:rsidR="002B38DD" w:rsidRPr="00743D98">
        <w:t>Do izolacji murów oporowych można stosować następujące materiały:</w:t>
      </w:r>
    </w:p>
    <w:p w:rsidR="002B38DD" w:rsidRPr="00743D98" w:rsidRDefault="002B38DD" w:rsidP="002B38DD">
      <w:pPr>
        <w:pStyle w:val="Akapitzlist"/>
        <w:numPr>
          <w:ilvl w:val="0"/>
          <w:numId w:val="25"/>
        </w:numPr>
        <w:spacing w:before="0"/>
      </w:pPr>
      <w:r w:rsidRPr="00743D98">
        <w:t>lepik asfaltowy stosowany na zimno wg PN-B-24620</w:t>
      </w:r>
      <w:r w:rsidRPr="002B38DD">
        <w:rPr>
          <w:spacing w:val="-11"/>
        </w:rPr>
        <w:t xml:space="preserve"> </w:t>
      </w:r>
      <w:r w:rsidRPr="00743D98">
        <w:t>[29],</w:t>
      </w:r>
    </w:p>
    <w:p w:rsidR="002B38DD" w:rsidRPr="00743D98" w:rsidRDefault="002B38DD" w:rsidP="002B38DD">
      <w:pPr>
        <w:pStyle w:val="Akapitzlist"/>
        <w:numPr>
          <w:ilvl w:val="0"/>
          <w:numId w:val="25"/>
        </w:numPr>
        <w:spacing w:before="0"/>
      </w:pPr>
      <w:r w:rsidRPr="00743D98">
        <w:t>roztwór asfaltowy do gruntowania powierzchni ścian przed ułożeniem właściwej po- włoki izolacyjnej wg PN-B-24622</w:t>
      </w:r>
      <w:r w:rsidRPr="002B38DD">
        <w:rPr>
          <w:spacing w:val="-7"/>
        </w:rPr>
        <w:t xml:space="preserve"> </w:t>
      </w:r>
      <w:r w:rsidRPr="00743D98">
        <w:t>[30],</w:t>
      </w:r>
    </w:p>
    <w:p w:rsidR="002B38DD" w:rsidRPr="00743D98" w:rsidRDefault="002B38DD" w:rsidP="002B38DD">
      <w:pPr>
        <w:pStyle w:val="Akapitzlist"/>
        <w:numPr>
          <w:ilvl w:val="0"/>
          <w:numId w:val="25"/>
        </w:numPr>
        <w:spacing w:before="0"/>
      </w:pPr>
      <w:r w:rsidRPr="00743D98">
        <w:t>lepik asfaltowy z wypełniaczami stosowany na gorąco wg PN-B-24625</w:t>
      </w:r>
      <w:r w:rsidRPr="002B38DD">
        <w:rPr>
          <w:spacing w:val="-14"/>
        </w:rPr>
        <w:t xml:space="preserve"> </w:t>
      </w:r>
      <w:r w:rsidRPr="00743D98">
        <w:t>[31],</w:t>
      </w:r>
    </w:p>
    <w:p w:rsidR="002B38DD" w:rsidRPr="00743D98" w:rsidRDefault="002B38DD" w:rsidP="002B38DD">
      <w:pPr>
        <w:pStyle w:val="Akapitzlist"/>
        <w:numPr>
          <w:ilvl w:val="0"/>
          <w:numId w:val="25"/>
        </w:numPr>
        <w:spacing w:before="0"/>
      </w:pPr>
      <w:r w:rsidRPr="00743D98">
        <w:t>asfaltową emulsję kationową do gruntowania powierzchni wg BN-71/6771-02</w:t>
      </w:r>
      <w:r w:rsidRPr="002B38DD">
        <w:rPr>
          <w:spacing w:val="-12"/>
        </w:rPr>
        <w:t xml:space="preserve"> </w:t>
      </w:r>
      <w:r w:rsidRPr="00743D98">
        <w:t>[54],</w:t>
      </w:r>
    </w:p>
    <w:p w:rsidR="002B38DD" w:rsidRPr="00743D98" w:rsidRDefault="002B38DD" w:rsidP="002B38DD">
      <w:pPr>
        <w:pStyle w:val="Akapitzlist"/>
        <w:numPr>
          <w:ilvl w:val="0"/>
          <w:numId w:val="25"/>
        </w:numPr>
        <w:spacing w:before="0"/>
      </w:pPr>
      <w:r w:rsidRPr="00743D98">
        <w:t>emulsję asfaltową wg BN-82/6753-01</w:t>
      </w:r>
      <w:r w:rsidRPr="002B38DD">
        <w:rPr>
          <w:spacing w:val="-6"/>
        </w:rPr>
        <w:t xml:space="preserve"> </w:t>
      </w:r>
      <w:r w:rsidRPr="00743D98">
        <w:t>[53],</w:t>
      </w:r>
    </w:p>
    <w:p w:rsidR="002B38DD" w:rsidRPr="00743D98" w:rsidRDefault="002B38DD" w:rsidP="002B38DD">
      <w:pPr>
        <w:pStyle w:val="Akapitzlist"/>
        <w:numPr>
          <w:ilvl w:val="0"/>
          <w:numId w:val="25"/>
        </w:numPr>
        <w:spacing w:before="0"/>
      </w:pPr>
      <w:r w:rsidRPr="00743D98">
        <w:t>kit asfaltowy uszczelniający wg PN-B-30175</w:t>
      </w:r>
      <w:r w:rsidRPr="002B38DD">
        <w:rPr>
          <w:spacing w:val="-10"/>
        </w:rPr>
        <w:t xml:space="preserve"> </w:t>
      </w:r>
      <w:r w:rsidRPr="00743D98">
        <w:t>[33],</w:t>
      </w:r>
    </w:p>
    <w:p w:rsidR="002B38DD" w:rsidRPr="00743D98" w:rsidRDefault="002B38DD" w:rsidP="002B38DD">
      <w:pPr>
        <w:pStyle w:val="Akapitzlist"/>
        <w:numPr>
          <w:ilvl w:val="0"/>
          <w:numId w:val="25"/>
        </w:numPr>
        <w:spacing w:before="0"/>
      </w:pPr>
      <w:r w:rsidRPr="00743D98">
        <w:t>papę asfaltową na tekturze budowlanej wg PN-B-27617</w:t>
      </w:r>
      <w:r w:rsidRPr="002B38DD">
        <w:rPr>
          <w:spacing w:val="-9"/>
        </w:rPr>
        <w:t xml:space="preserve"> </w:t>
      </w:r>
      <w:r w:rsidRPr="00743D98">
        <w:t>[32],</w:t>
      </w:r>
    </w:p>
    <w:p w:rsidR="002B38DD" w:rsidRPr="00743D98" w:rsidRDefault="002B38DD" w:rsidP="002B38DD">
      <w:pPr>
        <w:pStyle w:val="Akapitzlist"/>
        <w:numPr>
          <w:ilvl w:val="0"/>
          <w:numId w:val="25"/>
        </w:numPr>
        <w:spacing w:before="0"/>
      </w:pPr>
      <w:r w:rsidRPr="00743D98">
        <w:t>papę asfaltową na włókninie przyszywanej wg BN-87/6751-04</w:t>
      </w:r>
      <w:r w:rsidRPr="002B38DD">
        <w:rPr>
          <w:spacing w:val="-10"/>
        </w:rPr>
        <w:t xml:space="preserve"> </w:t>
      </w:r>
      <w:r w:rsidRPr="00743D98">
        <w:t>[52],</w:t>
      </w:r>
    </w:p>
    <w:p w:rsidR="002B38DD" w:rsidRPr="00743D98" w:rsidRDefault="002B38DD" w:rsidP="002B38DD">
      <w:pPr>
        <w:pStyle w:val="Akapitzlist"/>
        <w:numPr>
          <w:ilvl w:val="0"/>
          <w:numId w:val="25"/>
        </w:numPr>
        <w:spacing w:before="0"/>
      </w:pPr>
      <w:r w:rsidRPr="00743D98">
        <w:t>inne materiały izolacyjne posiadające aprobatę techniczną wydaną przez uprawnioną jednostkę.</w:t>
      </w:r>
    </w:p>
    <w:p w:rsidR="002B38DD" w:rsidRPr="00743D98" w:rsidRDefault="00AB79FE" w:rsidP="002B38DD">
      <w:r>
        <w:tab/>
      </w:r>
      <w:r w:rsidR="002B38DD" w:rsidRPr="00743D98">
        <w:t xml:space="preserve">Zastosowane materiały izolacyjne muszą być zaakceptowane przez </w:t>
      </w:r>
      <w:r w:rsidR="00E40786">
        <w:t>Inżyniera</w:t>
      </w:r>
      <w:r w:rsidR="002B38DD" w:rsidRPr="00743D98">
        <w:t>.</w:t>
      </w:r>
    </w:p>
    <w:p w:rsidR="002B38DD" w:rsidRPr="00743D98" w:rsidRDefault="002B38DD" w:rsidP="002B38DD">
      <w:pPr>
        <w:pStyle w:val="Nagwek1"/>
      </w:pPr>
      <w:r w:rsidRPr="00743D98">
        <w:lastRenderedPageBreak/>
        <w:t>SPRZĘT</w:t>
      </w:r>
    </w:p>
    <w:p w:rsidR="002B38DD" w:rsidRPr="00743D98" w:rsidRDefault="002B38DD" w:rsidP="002B38DD">
      <w:pPr>
        <w:pStyle w:val="Nagwek2"/>
      </w:pPr>
      <w:r w:rsidRPr="00743D98">
        <w:t>Ogólne wymagania dotyczące</w:t>
      </w:r>
      <w:r w:rsidRPr="00743D98">
        <w:rPr>
          <w:spacing w:val="-13"/>
        </w:rPr>
        <w:t xml:space="preserve"> </w:t>
      </w:r>
      <w:r w:rsidRPr="00743D98">
        <w:t>sprzętu</w:t>
      </w:r>
    </w:p>
    <w:p w:rsidR="002B38DD" w:rsidRPr="00743D98" w:rsidRDefault="002B38DD" w:rsidP="002B38DD">
      <w:r>
        <w:tab/>
      </w:r>
      <w:r w:rsidRPr="00743D98">
        <w:t xml:space="preserve">Ogólne wymagania </w:t>
      </w:r>
      <w:r w:rsidR="00004DE5">
        <w:t>dotyczące sprzętu podano w ST D-M-</w:t>
      </w:r>
      <w:r w:rsidRPr="00743D98">
        <w:t>00.00.00 „Wymagania ogólne” pkt. 3.</w:t>
      </w:r>
    </w:p>
    <w:p w:rsidR="002B38DD" w:rsidRPr="00743D98" w:rsidRDefault="002B38DD" w:rsidP="00AB79FE">
      <w:pPr>
        <w:pStyle w:val="Nagwek2"/>
      </w:pPr>
      <w:r w:rsidRPr="00743D98">
        <w:t>Sprzęt do wykonania murów</w:t>
      </w:r>
      <w:r w:rsidRPr="00743D98">
        <w:rPr>
          <w:spacing w:val="-8"/>
        </w:rPr>
        <w:t xml:space="preserve"> </w:t>
      </w:r>
      <w:r w:rsidRPr="00743D98">
        <w:t>oporowych</w:t>
      </w:r>
    </w:p>
    <w:p w:rsidR="002B38DD" w:rsidRPr="00743D98" w:rsidRDefault="00AB79FE" w:rsidP="00AB79FE">
      <w:r>
        <w:tab/>
      </w:r>
      <w:r w:rsidR="002B38DD" w:rsidRPr="00743D98">
        <w:t xml:space="preserve">Wykonawca przystępujący do wykonania muru </w:t>
      </w:r>
      <w:r>
        <w:t xml:space="preserve">oporowego powinien wykazać się </w:t>
      </w:r>
      <w:r w:rsidR="002B38DD" w:rsidRPr="00743D98">
        <w:t>możliwo</w:t>
      </w:r>
      <w:r>
        <w:t>ścią korzystania z </w:t>
      </w:r>
      <w:r w:rsidR="002B38DD" w:rsidRPr="00743D98">
        <w:t>następującego sprzętu:</w:t>
      </w:r>
    </w:p>
    <w:p w:rsidR="002B38DD" w:rsidRPr="00743D98" w:rsidRDefault="002B38DD" w:rsidP="00AB79FE">
      <w:pPr>
        <w:pStyle w:val="Akapitzlist"/>
        <w:numPr>
          <w:ilvl w:val="0"/>
          <w:numId w:val="26"/>
        </w:numPr>
        <w:spacing w:before="0"/>
      </w:pPr>
      <w:r w:rsidRPr="00743D98">
        <w:t>koparek,</w:t>
      </w:r>
    </w:p>
    <w:p w:rsidR="002B38DD" w:rsidRPr="00743D98" w:rsidRDefault="002B38DD" w:rsidP="00AB79FE">
      <w:pPr>
        <w:pStyle w:val="Akapitzlist"/>
        <w:numPr>
          <w:ilvl w:val="0"/>
          <w:numId w:val="26"/>
        </w:numPr>
        <w:spacing w:before="0"/>
      </w:pPr>
      <w:r w:rsidRPr="00743D98">
        <w:t>betoniarek,</w:t>
      </w:r>
    </w:p>
    <w:p w:rsidR="002B38DD" w:rsidRPr="00743D98" w:rsidRDefault="002B38DD" w:rsidP="00AB79FE">
      <w:pPr>
        <w:pStyle w:val="Akapitzlist"/>
        <w:numPr>
          <w:ilvl w:val="0"/>
          <w:numId w:val="26"/>
        </w:numPr>
        <w:spacing w:before="0"/>
      </w:pPr>
      <w:r w:rsidRPr="00743D98">
        <w:t>dźwigów,</w:t>
      </w:r>
    </w:p>
    <w:p w:rsidR="002B38DD" w:rsidRPr="00743D98" w:rsidRDefault="002B38DD" w:rsidP="00AB79FE">
      <w:pPr>
        <w:pStyle w:val="Akapitzlist"/>
        <w:numPr>
          <w:ilvl w:val="0"/>
          <w:numId w:val="26"/>
        </w:numPr>
        <w:spacing w:before="0"/>
      </w:pPr>
      <w:r w:rsidRPr="00743D98">
        <w:t>zagęszczarek płytowych</w:t>
      </w:r>
      <w:r w:rsidRPr="00AB79FE">
        <w:rPr>
          <w:spacing w:val="-11"/>
        </w:rPr>
        <w:t xml:space="preserve"> </w:t>
      </w:r>
      <w:r w:rsidRPr="00743D98">
        <w:t>wibracyjnych,</w:t>
      </w:r>
    </w:p>
    <w:p w:rsidR="002B38DD" w:rsidRPr="00743D98" w:rsidRDefault="002B38DD" w:rsidP="00AB79FE">
      <w:pPr>
        <w:pStyle w:val="Akapitzlist"/>
        <w:numPr>
          <w:ilvl w:val="0"/>
          <w:numId w:val="26"/>
        </w:numPr>
        <w:spacing w:before="0"/>
      </w:pPr>
      <w:r w:rsidRPr="00743D98">
        <w:t>ubijaków ręcznych i</w:t>
      </w:r>
      <w:r w:rsidRPr="00AB79FE">
        <w:rPr>
          <w:spacing w:val="-12"/>
        </w:rPr>
        <w:t xml:space="preserve"> </w:t>
      </w:r>
      <w:r w:rsidRPr="00743D98">
        <w:t>mechanicznych,</w:t>
      </w:r>
    </w:p>
    <w:p w:rsidR="002B38DD" w:rsidRPr="00743D98" w:rsidRDefault="002B38DD" w:rsidP="00AB79FE">
      <w:pPr>
        <w:pStyle w:val="Akapitzlist"/>
        <w:numPr>
          <w:ilvl w:val="0"/>
          <w:numId w:val="26"/>
        </w:numPr>
        <w:spacing w:before="0"/>
      </w:pPr>
      <w:r w:rsidRPr="00743D98">
        <w:t>ładowarek</w:t>
      </w:r>
      <w:r w:rsidR="00E40786">
        <w:t>,</w:t>
      </w:r>
    </w:p>
    <w:p w:rsidR="002B38DD" w:rsidRDefault="002B38DD" w:rsidP="00AB79FE">
      <w:pPr>
        <w:spacing w:before="0"/>
        <w:rPr>
          <w:sz w:val="22"/>
        </w:rPr>
      </w:pPr>
      <w:r w:rsidRPr="00743D98">
        <w:rPr>
          <w:sz w:val="22"/>
        </w:rPr>
        <w:t>bądź inny sprzęt zaakceptowany przez Kierownika Projektu.</w:t>
      </w:r>
    </w:p>
    <w:p w:rsidR="002B38DD" w:rsidRPr="00743D98" w:rsidRDefault="002B38DD" w:rsidP="00AB79FE">
      <w:pPr>
        <w:pStyle w:val="Nagwek1"/>
      </w:pPr>
      <w:r w:rsidRPr="00743D98">
        <w:t>TRANSPORT</w:t>
      </w:r>
    </w:p>
    <w:p w:rsidR="002B38DD" w:rsidRPr="00743D98" w:rsidRDefault="002B38DD" w:rsidP="00AB79FE">
      <w:pPr>
        <w:pStyle w:val="Nagwek2"/>
      </w:pPr>
      <w:r w:rsidRPr="00743D98">
        <w:t>Ogólne wymagania dotyczące</w:t>
      </w:r>
      <w:r w:rsidRPr="00743D98">
        <w:rPr>
          <w:spacing w:val="-15"/>
        </w:rPr>
        <w:t xml:space="preserve"> </w:t>
      </w:r>
      <w:r w:rsidRPr="00743D98">
        <w:t>transportu</w:t>
      </w:r>
    </w:p>
    <w:p w:rsidR="002B38DD" w:rsidRPr="00743D98" w:rsidRDefault="00AB79FE" w:rsidP="00AB79FE">
      <w:r>
        <w:tab/>
      </w:r>
      <w:r w:rsidR="002B38DD" w:rsidRPr="00743D98">
        <w:t xml:space="preserve">Ogólne wymagania dotyczące transportu podano w ST </w:t>
      </w:r>
      <w:r>
        <w:t>D-M-00.00.00 „Wymagania ogólne”</w:t>
      </w:r>
      <w:r w:rsidR="002B38DD" w:rsidRPr="00743D98">
        <w:t xml:space="preserve"> pkt. 4.</w:t>
      </w:r>
    </w:p>
    <w:p w:rsidR="002B38DD" w:rsidRPr="00743D98" w:rsidRDefault="00AB79FE" w:rsidP="00AB79FE">
      <w:r>
        <w:tab/>
      </w:r>
      <w:r w:rsidR="002B38DD" w:rsidRPr="00743D98">
        <w:t>Duże elementy wsporników kątowych, transportowane na leżąco na stronie czołowej, mogą mieć na stronie czołowej lekkie różnice w odcieniu koloru, powstające poprzez różne szybkości wiązania i hydrofobowość. Przy zwykłym wystawieniu na działanie czynników atmosferycznych te ewentualne niewielkie odchyłki zostają wyrównane.</w:t>
      </w:r>
    </w:p>
    <w:p w:rsidR="002B38DD" w:rsidRPr="00743D98" w:rsidRDefault="002B38DD" w:rsidP="00AB79FE">
      <w:pPr>
        <w:pStyle w:val="Nagwek1"/>
      </w:pPr>
      <w:r w:rsidRPr="00743D98">
        <w:t>WYKONANIE</w:t>
      </w:r>
      <w:r w:rsidRPr="00743D98">
        <w:rPr>
          <w:spacing w:val="-4"/>
        </w:rPr>
        <w:t xml:space="preserve"> </w:t>
      </w:r>
      <w:r w:rsidRPr="00743D98">
        <w:t>ROBÓT</w:t>
      </w:r>
    </w:p>
    <w:p w:rsidR="002B38DD" w:rsidRPr="00743D98" w:rsidRDefault="002B38DD" w:rsidP="00AB79FE">
      <w:pPr>
        <w:pStyle w:val="Nagwek2"/>
      </w:pPr>
      <w:r w:rsidRPr="00743D98">
        <w:t>Ogólne zasady wykonania</w:t>
      </w:r>
      <w:r w:rsidRPr="00743D98">
        <w:rPr>
          <w:spacing w:val="-7"/>
        </w:rPr>
        <w:t xml:space="preserve"> </w:t>
      </w:r>
      <w:r w:rsidRPr="00743D98">
        <w:t>robót</w:t>
      </w:r>
    </w:p>
    <w:p w:rsidR="00AD2325" w:rsidRDefault="00AB79FE" w:rsidP="00AD2325">
      <w:r>
        <w:tab/>
      </w:r>
      <w:r w:rsidR="002B38DD" w:rsidRPr="00743D98">
        <w:t>Ogólne zasady wykonywania robót podano w ST D</w:t>
      </w:r>
      <w:r w:rsidR="00004DE5">
        <w:t>-M-</w:t>
      </w:r>
      <w:r w:rsidR="002B38DD" w:rsidRPr="00743D98">
        <w:t>00.00.00 „Wymagania ogólne” pkt. 5.</w:t>
      </w:r>
    </w:p>
    <w:p w:rsidR="002B38DD" w:rsidRPr="00743D98" w:rsidRDefault="002B38DD" w:rsidP="00AD2325">
      <w:pPr>
        <w:pStyle w:val="Nagwek2"/>
      </w:pPr>
      <w:r w:rsidRPr="00743D98">
        <w:t>Zasady wykonywania murów</w:t>
      </w:r>
      <w:r w:rsidRPr="00743D98">
        <w:rPr>
          <w:spacing w:val="-9"/>
        </w:rPr>
        <w:t xml:space="preserve"> </w:t>
      </w:r>
      <w:r w:rsidRPr="00743D98">
        <w:t>oporowych</w:t>
      </w:r>
    </w:p>
    <w:p w:rsidR="002B38DD" w:rsidRPr="00743D98" w:rsidRDefault="00AB79FE" w:rsidP="00AB79FE">
      <w:r>
        <w:tab/>
      </w:r>
      <w:r w:rsidR="002B38DD" w:rsidRPr="00743D98">
        <w:t>Mury oporowe należy wykonać zgodnie z Dokumentacją Projektową.</w:t>
      </w:r>
    </w:p>
    <w:p w:rsidR="002B38DD" w:rsidRPr="00743D98" w:rsidRDefault="00AB79FE" w:rsidP="00AB79FE">
      <w:r>
        <w:tab/>
      </w:r>
      <w:r w:rsidR="002B38DD" w:rsidRPr="00743D98">
        <w:t>Mur oporowy należy wykonać zgodnie z ustaleniami BN-76/8847-01 [57] w zakresie wymagań i badań przy odbiorze oraz PN-B-03010 [5] w zakresie obliczeń statycznych i projektowania.</w:t>
      </w:r>
    </w:p>
    <w:p w:rsidR="002B38DD" w:rsidRPr="00743D98" w:rsidRDefault="00AB79FE" w:rsidP="00AB79FE">
      <w:r>
        <w:tab/>
      </w:r>
      <w:r w:rsidR="002B38DD" w:rsidRPr="00743D98">
        <w:t>Wykonawca zobowiązany jest przedstawić do akceptacji Kierownikowi Projektu szczegółowe rozwiązania projektowe z wymaganiami odbioru robót dla brakujących w Dokumentacji Projektowej elementów muru oporowego.</w:t>
      </w:r>
    </w:p>
    <w:p w:rsidR="002B38DD" w:rsidRPr="00743D98" w:rsidRDefault="002B38DD" w:rsidP="00AD2325">
      <w:pPr>
        <w:pStyle w:val="Nagwek2"/>
      </w:pPr>
      <w:r w:rsidRPr="00743D98">
        <w:t>Wykopy</w:t>
      </w:r>
      <w:r w:rsidRPr="00743D98">
        <w:rPr>
          <w:spacing w:val="-6"/>
        </w:rPr>
        <w:t xml:space="preserve"> </w:t>
      </w:r>
      <w:r w:rsidRPr="00743D98">
        <w:t>fundamentowe</w:t>
      </w:r>
    </w:p>
    <w:p w:rsidR="002B38DD" w:rsidRPr="00743D98" w:rsidRDefault="00AB79FE" w:rsidP="00AB79FE">
      <w:r>
        <w:tab/>
      </w:r>
      <w:r w:rsidR="002B38DD" w:rsidRPr="00743D98">
        <w:t>Wykopy pod mur oporowy mogą być wykonane ręcznie lub mechanicznie. Dopuszcza się wykonanie wykopu ręcznie do głębokości nie większej niż 2 m.</w:t>
      </w:r>
    </w:p>
    <w:p w:rsidR="002B38DD" w:rsidRPr="00743D98" w:rsidRDefault="00AB79FE" w:rsidP="00AB79FE">
      <w:r>
        <w:lastRenderedPageBreak/>
        <w:tab/>
      </w:r>
      <w:r w:rsidR="002B38DD" w:rsidRPr="00743D98">
        <w:t>Przy wysokościach do 1,00 m głębokość wykopu wynosi ok. 50 cm . Przy większych głębokościach wymagane jest posadowienie zabezpieczone przed przemarzaniem (ok. 80 cm).</w:t>
      </w:r>
    </w:p>
    <w:p w:rsidR="002B38DD" w:rsidRPr="00743D98" w:rsidRDefault="00AB79FE" w:rsidP="00AB79FE">
      <w:r>
        <w:tab/>
      </w:r>
      <w:r w:rsidR="002B38DD" w:rsidRPr="00743D98">
        <w:t>Wykonanie wykopu poniżej wód gruntowych bez odwodnienia wgłębnego jest dopuszczalne tylko do głębokości 1 m poniżej poziomu piezometrycznego wód gruntowych. W gruntach osuwających się należy wykonywać wykop ze skarpą zapewniającą stateczność lub stosować inne metody zabezpieczenia wykopu, zaakceptowane przez Kierownika Projektu.</w:t>
      </w:r>
    </w:p>
    <w:p w:rsidR="002B38DD" w:rsidRPr="00743D98" w:rsidRDefault="00AB79FE" w:rsidP="00AB79FE">
      <w:r>
        <w:tab/>
      </w:r>
      <w:r w:rsidR="002B38DD" w:rsidRPr="00743D98">
        <w:t>Roboty ziemne powinny odpowiadać wymaganiom PN-B-06050 [11].</w:t>
      </w:r>
    </w:p>
    <w:p w:rsidR="002B38DD" w:rsidRPr="00743D98" w:rsidRDefault="00AB79FE" w:rsidP="00AB79FE">
      <w:r>
        <w:tab/>
      </w:r>
      <w:r w:rsidR="002B38DD" w:rsidRPr="00743D98">
        <w:t>Górna warstwa gruntu w dole fundamentowym powinna pozostać o strukturze nienaruszonej.</w:t>
      </w:r>
    </w:p>
    <w:p w:rsidR="002B38DD" w:rsidRPr="00743D98" w:rsidRDefault="00AB79FE" w:rsidP="00AB79FE">
      <w:r>
        <w:tab/>
      </w:r>
      <w:r w:rsidR="002B38DD" w:rsidRPr="00743D98">
        <w:t>Dopuszczalne odchyłki wymiarów wykopu wynoszą:</w:t>
      </w:r>
    </w:p>
    <w:p w:rsidR="002B38DD" w:rsidRPr="00743D98" w:rsidRDefault="002B38DD" w:rsidP="00AB79FE">
      <w:pPr>
        <w:pStyle w:val="Akapitzlist"/>
        <w:numPr>
          <w:ilvl w:val="0"/>
          <w:numId w:val="30"/>
        </w:numPr>
      </w:pPr>
      <w:r w:rsidRPr="00743D98">
        <w:t>w planie + 10 cm i - 5</w:t>
      </w:r>
      <w:r w:rsidRPr="00AB79FE">
        <w:rPr>
          <w:spacing w:val="-3"/>
        </w:rPr>
        <w:t xml:space="preserve"> </w:t>
      </w:r>
      <w:r w:rsidRPr="00743D98">
        <w:t>cm,</w:t>
      </w:r>
    </w:p>
    <w:p w:rsidR="002B38DD" w:rsidRPr="00743D98" w:rsidRDefault="002B38DD" w:rsidP="00AB79FE">
      <w:pPr>
        <w:pStyle w:val="Akapitzlist"/>
        <w:numPr>
          <w:ilvl w:val="0"/>
          <w:numId w:val="29"/>
        </w:numPr>
      </w:pPr>
      <w:r w:rsidRPr="00743D98">
        <w:t xml:space="preserve">rzędne dna wykopu </w:t>
      </w:r>
      <w:r w:rsidR="00AB79FE">
        <w:rPr>
          <w:rFonts w:cstheme="minorHAnsi"/>
        </w:rPr>
        <w:t>±</w:t>
      </w:r>
      <w:r w:rsidRPr="00743D98">
        <w:t xml:space="preserve"> 5</w:t>
      </w:r>
      <w:r w:rsidRPr="00AB79FE">
        <w:rPr>
          <w:spacing w:val="-4"/>
        </w:rPr>
        <w:t xml:space="preserve"> </w:t>
      </w:r>
      <w:r w:rsidRPr="00743D98">
        <w:t>cm.</w:t>
      </w:r>
    </w:p>
    <w:p w:rsidR="002B38DD" w:rsidRPr="00743D98" w:rsidRDefault="00AB79FE" w:rsidP="00AB79FE">
      <w:r>
        <w:tab/>
      </w:r>
      <w:r w:rsidR="002B38DD" w:rsidRPr="00743D98">
        <w:t>Nadmiar gruntu z wykopu należy odwieźć na miejsce odkładu lub rozplantować w pobliżu miejsca budowy.</w:t>
      </w:r>
    </w:p>
    <w:p w:rsidR="00E40786" w:rsidRDefault="002B38DD" w:rsidP="00AD2325">
      <w:pPr>
        <w:pStyle w:val="Nagwek2"/>
      </w:pPr>
      <w:r w:rsidRPr="00743D98">
        <w:t>Wykonanie muru oporowego z prefabrykowanych, żelbetowych wsporników kątowych</w:t>
      </w:r>
    </w:p>
    <w:p w:rsidR="002B38DD" w:rsidRPr="00743D98" w:rsidRDefault="00E40786" w:rsidP="00E40786">
      <w:r>
        <w:tab/>
      </w:r>
      <w:r w:rsidR="002B38DD" w:rsidRPr="00743D98">
        <w:t>Mury oporowe powinny być wykonane zgodnie z Dokumentacją</w:t>
      </w:r>
      <w:r w:rsidR="002B38DD" w:rsidRPr="00AB79FE">
        <w:rPr>
          <w:spacing w:val="-20"/>
        </w:rPr>
        <w:t xml:space="preserve"> </w:t>
      </w:r>
      <w:r w:rsidR="002B38DD" w:rsidRPr="00743D98">
        <w:t>Projektową.</w:t>
      </w:r>
    </w:p>
    <w:p w:rsidR="002B38DD" w:rsidRPr="00743D98" w:rsidRDefault="00AB79FE" w:rsidP="00AB79FE">
      <w:r>
        <w:tab/>
      </w:r>
      <w:r w:rsidR="002B38DD" w:rsidRPr="00743D98">
        <w:t>Dostawa i ułożenie z wyrównaniem wysokości i do lica na podbudowie zabezpieczonej przed przemarzaniem.</w:t>
      </w:r>
    </w:p>
    <w:p w:rsidR="002B38DD" w:rsidRDefault="00AB79FE" w:rsidP="00AB79FE">
      <w:r>
        <w:tab/>
      </w:r>
      <w:r w:rsidR="002B38DD" w:rsidRPr="00743D98">
        <w:t>Przy wykonaniu robót należy przestrzegać zaleceń producenta odnośnie podbudowy. Mur ze wsporników kątowych należy posadowić w gruncie na głębokość ok. 10-25cm.</w:t>
      </w:r>
    </w:p>
    <w:p w:rsidR="002B38DD" w:rsidRPr="00743D98" w:rsidRDefault="00AB79FE" w:rsidP="00AB79FE">
      <w:r>
        <w:tab/>
      </w:r>
      <w:r w:rsidR="002B38DD" w:rsidRPr="00743D98">
        <w:t xml:space="preserve">Najniższa warstwa fundamentu składa </w:t>
      </w:r>
      <w:r w:rsidR="00E40786">
        <w:t xml:space="preserve">się z jednej warstwy materiału </w:t>
      </w:r>
      <w:r w:rsidR="002B38DD" w:rsidRPr="00743D98">
        <w:t>zabezpieczającego przed przemarzaniem, o grubości ok. 20-50 cm, która musi być zagęszczona w odpowiednim stopniu. W razie potrzeby można ją wykonać z betonu C 16/20.</w:t>
      </w:r>
    </w:p>
    <w:p w:rsidR="002B38DD" w:rsidRPr="00743D98" w:rsidRDefault="00AB79FE" w:rsidP="00AB79FE">
      <w:r>
        <w:tab/>
      </w:r>
      <w:r w:rsidR="002B38DD" w:rsidRPr="00743D98">
        <w:t>Powierzchnię posadowienia wsporn</w:t>
      </w:r>
      <w:r w:rsidR="00AD2325">
        <w:t>ika kątowego należy wykonać z 15</w:t>
      </w:r>
      <w:r w:rsidR="002B38DD" w:rsidRPr="00743D98">
        <w:t xml:space="preserve"> cm betonu C </w:t>
      </w:r>
      <w:r w:rsidR="00AD2325">
        <w:t>12/15</w:t>
      </w:r>
      <w:r w:rsidR="002B38DD" w:rsidRPr="00743D98">
        <w:t>.</w:t>
      </w:r>
    </w:p>
    <w:p w:rsidR="002B38DD" w:rsidRPr="00743D98" w:rsidRDefault="00AB79FE" w:rsidP="00AB79FE">
      <w:r>
        <w:tab/>
      </w:r>
      <w:r w:rsidR="00AD2325">
        <w:t>Pomiędzy powierzchnią posadowienia a ścianą oporową z</w:t>
      </w:r>
      <w:r w:rsidR="002B38DD" w:rsidRPr="00743D98">
        <w:t xml:space="preserve">aleca się </w:t>
      </w:r>
      <w:r w:rsidR="00AD2325">
        <w:t>ułożyć warstwę podsypkową cementowo-piaskową o grubości</w:t>
      </w:r>
      <w:r w:rsidR="002B38DD" w:rsidRPr="00743D98">
        <w:t xml:space="preserve"> ok. 5 cm .</w:t>
      </w:r>
    </w:p>
    <w:p w:rsidR="002B38DD" w:rsidRPr="00743D98" w:rsidRDefault="00AB79FE" w:rsidP="00AB79FE">
      <w:r>
        <w:tab/>
      </w:r>
      <w:r w:rsidR="002B38DD" w:rsidRPr="00743D98">
        <w:t>Połączenia elementów za pomocą stalowego pręta okrągłego d = 16 mm wprowadzonego w uchwyty (alternatywnie za pomocą systemu połączeń nakładkowych).</w:t>
      </w:r>
    </w:p>
    <w:p w:rsidR="002B38DD" w:rsidRPr="00743D98" w:rsidRDefault="00AB79FE" w:rsidP="00AB79FE">
      <w:r>
        <w:tab/>
      </w:r>
      <w:r w:rsidR="002B38DD" w:rsidRPr="00743D98">
        <w:t>Spoiny pionowe uszczelnić za pomocą papy bitumicznej o szerokości 25 cm .</w:t>
      </w:r>
    </w:p>
    <w:p w:rsidR="002B38DD" w:rsidRPr="00743D98" w:rsidRDefault="00AB79FE" w:rsidP="00AB79FE">
      <w:r>
        <w:tab/>
      </w:r>
      <w:r w:rsidR="002B38DD" w:rsidRPr="00743D98">
        <w:t>Spoistość ściany przy wypełnianiu zapewniona jest poprzez wsunięcie okrągłego pręta żelaznego D=16 mm w zabetonowane uchwyty. W narożnikach pręty okrągłe należy uformować w</w:t>
      </w:r>
      <w:r>
        <w:t xml:space="preserve"> </w:t>
      </w:r>
      <w:r w:rsidR="002B38DD" w:rsidRPr="00743D98">
        <w:t>postaci kątowników. Dla lepszej stabilizacji prawidłowe jest wypełnienie stref narożnikowych betonem miejscowym. Przy zastosowaniu połączenia łubkowego stabilizacja ścian odbywa  się poprzez</w:t>
      </w:r>
      <w:r w:rsidR="002B38DD" w:rsidRPr="00743D98">
        <w:rPr>
          <w:spacing w:val="-7"/>
        </w:rPr>
        <w:t xml:space="preserve"> </w:t>
      </w:r>
      <w:r w:rsidR="002B38DD" w:rsidRPr="00743D98">
        <w:t>skręcenie.</w:t>
      </w:r>
    </w:p>
    <w:p w:rsidR="002B38DD" w:rsidRPr="00AB79FE" w:rsidRDefault="00AB79FE" w:rsidP="00AB79FE">
      <w:r>
        <w:tab/>
      </w:r>
      <w:r w:rsidR="002B38DD" w:rsidRPr="00743D98">
        <w:t>Spoiny pionowe można zakryć pasami bitumicznymi lub uszczelnić odpowiednim materiałem spoinowym.</w:t>
      </w:r>
    </w:p>
    <w:p w:rsidR="002B38DD" w:rsidRPr="00743D98" w:rsidRDefault="00AB79FE" w:rsidP="00AB79FE">
      <w:pPr>
        <w:spacing w:line="240" w:lineRule="auto"/>
        <w:jc w:val="center"/>
      </w:pPr>
      <w:r>
        <w:rPr>
          <w:noProof/>
          <w:lang w:eastAsia="pl-PL"/>
        </w:rPr>
        <w:lastRenderedPageBreak/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2809240</wp:posOffset>
            </wp:positionH>
            <wp:positionV relativeFrom="paragraph">
              <wp:posOffset>48895</wp:posOffset>
            </wp:positionV>
            <wp:extent cx="1943735" cy="1945640"/>
            <wp:effectExtent l="19050" t="0" r="0" b="0"/>
            <wp:wrapTopAndBottom/>
            <wp:docPr id="4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735" cy="1945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38DD" w:rsidRPr="00743D98">
        <w:t>Rys. 2. System połączeń tuleje / nakładki zapewnia dużą stabilność ścian.</w:t>
      </w:r>
    </w:p>
    <w:p w:rsidR="002B38DD" w:rsidRPr="00743D98" w:rsidRDefault="00AB79FE" w:rsidP="00AD2325">
      <w:pPr>
        <w:spacing w:before="240"/>
      </w:pPr>
      <w:r>
        <w:tab/>
      </w:r>
      <w:r w:rsidR="002B38DD" w:rsidRPr="00743D98">
        <w:t>Mur ze wsporników kątowych należy wypełnić materiał</w:t>
      </w:r>
      <w:r>
        <w:t>em niewiążącym (masa wypełniają</w:t>
      </w:r>
      <w:r w:rsidR="002B38DD" w:rsidRPr="00743D98">
        <w:t>ca). Grunt wypełniający należy nanosić war</w:t>
      </w:r>
      <w:r w:rsidR="00AD2325">
        <w:t xml:space="preserve">stwami i zagęszczać (wysokość nasypowa </w:t>
      </w:r>
      <w:r w:rsidR="002B38DD" w:rsidRPr="00743D98">
        <w:t xml:space="preserve">ok. 30 cm). Należy zachować odległość urządzeń zagęszczających od strony tylnej wynoszącą co najmniej 1/3 </w:t>
      </w:r>
      <w:r>
        <w:t>wysokości muru względnie 50 cm.</w:t>
      </w:r>
    </w:p>
    <w:p w:rsidR="002B38DD" w:rsidRPr="00743D98" w:rsidRDefault="00AB79FE" w:rsidP="00AB79FE">
      <w:r>
        <w:tab/>
      </w:r>
      <w:r w:rsidR="002B38DD" w:rsidRPr="00743D98">
        <w:t>Wsporniki kątowe z wewnętrzną stroną czołową należy na miejscu zabezpieczyć odpowiednimi środkami przed ślizganiem.</w:t>
      </w:r>
    </w:p>
    <w:p w:rsidR="002B38DD" w:rsidRPr="00743D98" w:rsidRDefault="002B38DD" w:rsidP="00AD2325">
      <w:pPr>
        <w:pStyle w:val="Nagwek2"/>
      </w:pPr>
      <w:r w:rsidRPr="00743D98">
        <w:t>Izolacja murów</w:t>
      </w:r>
      <w:r w:rsidRPr="00743D98">
        <w:rPr>
          <w:spacing w:val="-9"/>
        </w:rPr>
        <w:t xml:space="preserve"> </w:t>
      </w:r>
      <w:r w:rsidRPr="00743D98">
        <w:t>oporowych</w:t>
      </w:r>
    </w:p>
    <w:p w:rsidR="002B38DD" w:rsidRPr="00743D98" w:rsidRDefault="00AB79FE" w:rsidP="00AB79FE">
      <w:r>
        <w:tab/>
      </w:r>
      <w:r w:rsidR="002B38DD" w:rsidRPr="00743D98">
        <w:t>Izolację należy wykonać zgodnie z Dokumentacją Projektową. Izolację wykonuje się na po- wierzchni muru od strony gruntu lub materiału zasypowego.</w:t>
      </w:r>
    </w:p>
    <w:p w:rsidR="002B38DD" w:rsidRPr="00743D98" w:rsidRDefault="00AB79FE" w:rsidP="00AB79FE">
      <w:r>
        <w:tab/>
      </w:r>
      <w:r w:rsidR="002B38DD" w:rsidRPr="00743D98">
        <w:t>Izolację można wykonać poprzez dwu lub trzykrotne nałożenie na powierzchnię ściany materiałów izolacyjnych określonych w pkt. 2.8.</w:t>
      </w:r>
    </w:p>
    <w:p w:rsidR="002B38DD" w:rsidRPr="00743D98" w:rsidRDefault="00AB79FE" w:rsidP="00AB79FE">
      <w:r>
        <w:tab/>
      </w:r>
      <w:r w:rsidR="002B38DD" w:rsidRPr="00743D98">
        <w:t>Każda warstwa izolacji powinna tworzyć jednolitą, ciągłą powłokę przylegającą do po- wierzchni ściany lub do uprzednio ułożonej warstwy izolacji. Występowanie złuszczeń, spękań, pęcherzy itp. wad oraz stosowanie uszkodzonych materiałów rolowych jest niedopuszczalne. Warstwa izolacji powinna być chroniona od uszkodzeń mechanicznych.</w:t>
      </w:r>
    </w:p>
    <w:p w:rsidR="002B38DD" w:rsidRPr="00743D98" w:rsidRDefault="00AB79FE" w:rsidP="00AB79FE">
      <w:r>
        <w:tab/>
      </w:r>
      <w:r w:rsidR="002B38DD" w:rsidRPr="00743D98">
        <w:t>Materiały i sposób wykonania izolacji muszą być zaakceptowane przez Kierownika Projektu.</w:t>
      </w:r>
    </w:p>
    <w:p w:rsidR="002B38DD" w:rsidRPr="00743D98" w:rsidRDefault="002B38DD" w:rsidP="00AD2325">
      <w:pPr>
        <w:pStyle w:val="Nagwek2"/>
      </w:pPr>
      <w:r w:rsidRPr="00743D98">
        <w:t>Zasypywanie</w:t>
      </w:r>
      <w:r w:rsidRPr="00743D98">
        <w:rPr>
          <w:spacing w:val="-4"/>
        </w:rPr>
        <w:t xml:space="preserve"> </w:t>
      </w:r>
      <w:r w:rsidRPr="00743D98">
        <w:t>wykopu</w:t>
      </w:r>
    </w:p>
    <w:p w:rsidR="002B38DD" w:rsidRPr="00743D98" w:rsidRDefault="002B38DD" w:rsidP="00AB79FE">
      <w:r w:rsidRPr="00743D98">
        <w:t>Zasypywanie wykopu należy wykonywać warstwami o grubości dostosowanej do przyjętej metody zagęszczania gruntu, która to grubość nie powinna przekraczać:</w:t>
      </w:r>
    </w:p>
    <w:p w:rsidR="002B38DD" w:rsidRPr="00743D98" w:rsidRDefault="002B38DD" w:rsidP="00AD2325">
      <w:pPr>
        <w:pStyle w:val="Akapitzlist"/>
        <w:numPr>
          <w:ilvl w:val="0"/>
          <w:numId w:val="33"/>
        </w:numPr>
        <w:tabs>
          <w:tab w:val="left" w:pos="6663"/>
        </w:tabs>
        <w:spacing w:before="0"/>
      </w:pPr>
      <w:r w:rsidRPr="00743D98">
        <w:t>przy zagęszczaniu ręcznym</w:t>
      </w:r>
      <w:r w:rsidRPr="00AB79FE">
        <w:rPr>
          <w:spacing w:val="-8"/>
        </w:rPr>
        <w:t xml:space="preserve"> </w:t>
      </w:r>
      <w:r w:rsidRPr="00743D98">
        <w:t>i</w:t>
      </w:r>
      <w:r w:rsidRPr="00AB79FE">
        <w:rPr>
          <w:spacing w:val="-1"/>
        </w:rPr>
        <w:t xml:space="preserve"> </w:t>
      </w:r>
      <w:r w:rsidRPr="00743D98">
        <w:t>wałowaniu</w:t>
      </w:r>
      <w:r w:rsidRPr="00743D98">
        <w:tab/>
        <w:t>- 20</w:t>
      </w:r>
      <w:r w:rsidRPr="00AB79FE">
        <w:rPr>
          <w:spacing w:val="-2"/>
        </w:rPr>
        <w:t xml:space="preserve"> </w:t>
      </w:r>
      <w:r w:rsidRPr="00743D98">
        <w:t>cm,</w:t>
      </w:r>
    </w:p>
    <w:p w:rsidR="002B38DD" w:rsidRPr="00743D98" w:rsidRDefault="002B38DD" w:rsidP="00AD2325">
      <w:pPr>
        <w:pStyle w:val="Akapitzlist"/>
        <w:numPr>
          <w:ilvl w:val="0"/>
          <w:numId w:val="33"/>
        </w:numPr>
        <w:tabs>
          <w:tab w:val="left" w:pos="6663"/>
        </w:tabs>
        <w:spacing w:before="0"/>
      </w:pPr>
      <w:r w:rsidRPr="00743D98">
        <w:t>przy zagęszczaniu ubijakami mechanicznymi</w:t>
      </w:r>
      <w:r w:rsidRPr="00AB79FE">
        <w:rPr>
          <w:spacing w:val="-12"/>
        </w:rPr>
        <w:t xml:space="preserve"> </w:t>
      </w:r>
      <w:r w:rsidRPr="00743D98">
        <w:t>lub wibratorami</w:t>
      </w:r>
      <w:r w:rsidRPr="00743D98">
        <w:tab/>
        <w:t>- 40</w:t>
      </w:r>
      <w:r w:rsidRPr="00AB79FE">
        <w:rPr>
          <w:spacing w:val="-5"/>
        </w:rPr>
        <w:t xml:space="preserve"> </w:t>
      </w:r>
      <w:r w:rsidRPr="00743D98">
        <w:t>cm,</w:t>
      </w:r>
    </w:p>
    <w:p w:rsidR="002B38DD" w:rsidRPr="00743D98" w:rsidRDefault="002B38DD" w:rsidP="00AD2325">
      <w:pPr>
        <w:pStyle w:val="Akapitzlist"/>
        <w:numPr>
          <w:ilvl w:val="0"/>
          <w:numId w:val="33"/>
        </w:numPr>
        <w:tabs>
          <w:tab w:val="left" w:pos="6663"/>
        </w:tabs>
        <w:spacing w:before="0"/>
      </w:pPr>
      <w:r w:rsidRPr="00743D98">
        <w:t>przy stosowaniu ciężkich wibratorów lub</w:t>
      </w:r>
      <w:r w:rsidRPr="00AB79FE">
        <w:rPr>
          <w:spacing w:val="-13"/>
        </w:rPr>
        <w:t xml:space="preserve"> </w:t>
      </w:r>
      <w:r w:rsidRPr="00743D98">
        <w:t>ubijarek płytowych</w:t>
      </w:r>
      <w:r w:rsidRPr="00743D98">
        <w:tab/>
        <w:t>- 60</w:t>
      </w:r>
      <w:r w:rsidRPr="00AB79FE">
        <w:rPr>
          <w:spacing w:val="-2"/>
        </w:rPr>
        <w:t xml:space="preserve"> </w:t>
      </w:r>
      <w:r w:rsidRPr="00743D98">
        <w:t>cm,</w:t>
      </w:r>
    </w:p>
    <w:p w:rsidR="002B38DD" w:rsidRPr="00743D98" w:rsidRDefault="00AB79FE" w:rsidP="00AB79FE">
      <w:r>
        <w:tab/>
      </w:r>
      <w:r w:rsidR="002B38DD" w:rsidRPr="00743D98">
        <w:t>Zagęszczanie gruntu przy zasypywaniu urządzeń lub warstw odwadniających powinno odbywać się ręcznie do wysokości około 30 cm powyżej urządzenia lub warstwy odwadniającej.</w:t>
      </w:r>
    </w:p>
    <w:p w:rsidR="002B38DD" w:rsidRPr="00743D98" w:rsidRDefault="002B38DD" w:rsidP="00AD2325">
      <w:pPr>
        <w:pStyle w:val="Nagwek2"/>
      </w:pPr>
      <w:r w:rsidRPr="00743D98">
        <w:t>Roboty</w:t>
      </w:r>
      <w:r w:rsidRPr="00AB79FE">
        <w:rPr>
          <w:spacing w:val="-4"/>
        </w:rPr>
        <w:t xml:space="preserve"> </w:t>
      </w:r>
      <w:r w:rsidRPr="00743D98">
        <w:t>odwodnieniowe</w:t>
      </w:r>
    </w:p>
    <w:p w:rsidR="002B38DD" w:rsidRPr="00743D98" w:rsidRDefault="00AB79FE" w:rsidP="00AB79FE">
      <w:r>
        <w:tab/>
      </w:r>
      <w:r w:rsidR="002B38DD" w:rsidRPr="00743D98">
        <w:t>Odwodnienie powierzchniowe powinno zabezpieczać pr</w:t>
      </w:r>
      <w:r w:rsidR="00AD2325">
        <w:t>zed powstawaniem obszarów bezod</w:t>
      </w:r>
      <w:r w:rsidR="002B38DD" w:rsidRPr="00743D98">
        <w:t>pływowych.</w:t>
      </w:r>
    </w:p>
    <w:p w:rsidR="002B38DD" w:rsidRPr="00743D98" w:rsidRDefault="00AB79FE" w:rsidP="00AB79FE">
      <w:r>
        <w:lastRenderedPageBreak/>
        <w:tab/>
      </w:r>
      <w:r w:rsidR="00AD2325">
        <w:t xml:space="preserve">Spadek powierzchni terenu powyżej ściany oporowej powinien wynosić co najmniej </w:t>
      </w:r>
      <w:r w:rsidR="002B38DD" w:rsidRPr="00743D98">
        <w:t>1%, a w pasie o</w:t>
      </w:r>
      <w:r w:rsidR="00AD2325">
        <w:t> </w:t>
      </w:r>
      <w:r w:rsidR="002B38DD" w:rsidRPr="00743D98">
        <w:t>szerokości 1,5 m przylegającym do ściany, co najmniej 3 %.</w:t>
      </w:r>
    </w:p>
    <w:p w:rsidR="002B38DD" w:rsidRPr="00743D98" w:rsidRDefault="00AB79FE" w:rsidP="00AB79FE">
      <w:r>
        <w:tab/>
      </w:r>
      <w:r w:rsidR="002B38DD" w:rsidRPr="00743D98">
        <w:t>Odwodnienie za murem oporowym powinno być wykonane zgodnie z Dokumentacją Projektową, a</w:t>
      </w:r>
      <w:r w:rsidR="00AD2325">
        <w:t> </w:t>
      </w:r>
      <w:r w:rsidR="002B38DD" w:rsidRPr="00743D98">
        <w:t>w</w:t>
      </w:r>
      <w:r w:rsidR="00AD2325">
        <w:t> </w:t>
      </w:r>
      <w:r w:rsidR="002B38DD" w:rsidRPr="00743D98">
        <w:t>przypadku braku wystarczających ustaleń, przy użyciu innych rozwiązań zaakceptowanych przez</w:t>
      </w:r>
      <w:r w:rsidR="00AD2325">
        <w:t xml:space="preserve"> Inżyniera.</w:t>
      </w:r>
    </w:p>
    <w:p w:rsidR="002B38DD" w:rsidRPr="00743D98" w:rsidRDefault="00AB79FE" w:rsidP="00AB79FE">
      <w:r>
        <w:tab/>
      </w:r>
      <w:r w:rsidR="002B38DD" w:rsidRPr="00743D98">
        <w:t>Warstwę filtracyjną pionową zaleca się stosować w przypadku zasypów z gruntów piaszczystych. Warstwę ukośną - w celu eliminacji nadmiernego ciśnienia spływowego wody w porach, w słabo zagęszczonym zasypie, natomiast jednocze</w:t>
      </w:r>
      <w:r w:rsidR="00AD2325">
        <w:t xml:space="preserve">śnie warstwę poziomą i pionową </w:t>
      </w:r>
      <w:r w:rsidR="002B38DD" w:rsidRPr="00743D98">
        <w:t>(lub ukośną) należy stosować w celu przyspieszenia konsolidacji zasypu z gruntu spoistego, zgodnie z ustaleniami PN-B-03010</w:t>
      </w:r>
      <w:r w:rsidR="002B38DD" w:rsidRPr="00743D98">
        <w:rPr>
          <w:spacing w:val="-5"/>
        </w:rPr>
        <w:t xml:space="preserve"> </w:t>
      </w:r>
      <w:r w:rsidR="002B38DD" w:rsidRPr="00743D98">
        <w:t>[5].</w:t>
      </w:r>
    </w:p>
    <w:p w:rsidR="002B38DD" w:rsidRPr="00743D98" w:rsidRDefault="00AB79FE" w:rsidP="00AB79FE">
      <w:r>
        <w:tab/>
      </w:r>
      <w:r w:rsidR="002B38DD" w:rsidRPr="00743D98">
        <w:t>Zamiast warstwy filtracyjnej można wykonywać:</w:t>
      </w:r>
    </w:p>
    <w:p w:rsidR="002B38DD" w:rsidRPr="00743D98" w:rsidRDefault="002B38DD" w:rsidP="00AB79FE">
      <w:pPr>
        <w:pStyle w:val="Akapitzlist"/>
        <w:numPr>
          <w:ilvl w:val="0"/>
          <w:numId w:val="34"/>
        </w:numPr>
        <w:spacing w:before="0"/>
      </w:pPr>
      <w:r w:rsidRPr="00743D98">
        <w:t>cały zasyp z gruntu niespoistego spełniającego warunki jak dla warstwy</w:t>
      </w:r>
      <w:r w:rsidRPr="00AB79FE">
        <w:rPr>
          <w:spacing w:val="-22"/>
        </w:rPr>
        <w:t xml:space="preserve"> </w:t>
      </w:r>
      <w:r w:rsidRPr="00743D98">
        <w:t>filtracyjnej,</w:t>
      </w:r>
    </w:p>
    <w:p w:rsidR="002B38DD" w:rsidRPr="00743D98" w:rsidRDefault="002B38DD" w:rsidP="00AB79FE">
      <w:pPr>
        <w:pStyle w:val="Akapitzlist"/>
        <w:numPr>
          <w:ilvl w:val="0"/>
          <w:numId w:val="34"/>
        </w:numPr>
        <w:spacing w:before="0"/>
      </w:pPr>
      <w:proofErr w:type="spellStart"/>
      <w:r w:rsidRPr="00743D98">
        <w:t>geowłókninę</w:t>
      </w:r>
      <w:proofErr w:type="spellEnd"/>
      <w:r w:rsidRPr="00743D98">
        <w:t>,</w:t>
      </w:r>
    </w:p>
    <w:p w:rsidR="002B38DD" w:rsidRPr="00743D98" w:rsidRDefault="00AD2325" w:rsidP="00AB79FE">
      <w:pPr>
        <w:pStyle w:val="Akapitzlist"/>
        <w:numPr>
          <w:ilvl w:val="0"/>
          <w:numId w:val="34"/>
        </w:numPr>
        <w:spacing w:before="0"/>
      </w:pPr>
      <w:r>
        <w:t>warstwę</w:t>
      </w:r>
      <w:r w:rsidR="002B38DD" w:rsidRPr="00743D98">
        <w:t xml:space="preserve"> z kamienia porowatego (np. pumeksu) o grubości od 50 do 150</w:t>
      </w:r>
      <w:r w:rsidR="002B38DD" w:rsidRPr="00AB79FE">
        <w:rPr>
          <w:spacing w:val="-15"/>
        </w:rPr>
        <w:t xml:space="preserve"> </w:t>
      </w:r>
      <w:r w:rsidR="002B38DD" w:rsidRPr="00743D98">
        <w:t>mm .</w:t>
      </w:r>
    </w:p>
    <w:p w:rsidR="002B38DD" w:rsidRPr="00743D98" w:rsidRDefault="002B38DD" w:rsidP="00AD2325">
      <w:pPr>
        <w:pStyle w:val="Nagwek2"/>
      </w:pPr>
      <w:r w:rsidRPr="00743D98">
        <w:t>Dopuszczalne tolerancje wykonania muru</w:t>
      </w:r>
      <w:r w:rsidRPr="00AB79FE">
        <w:rPr>
          <w:spacing w:val="-14"/>
        </w:rPr>
        <w:t xml:space="preserve"> </w:t>
      </w:r>
      <w:r w:rsidRPr="00743D98">
        <w:t>oporowego</w:t>
      </w:r>
    </w:p>
    <w:p w:rsidR="002B38DD" w:rsidRPr="00743D98" w:rsidRDefault="00AB79FE" w:rsidP="00AB79FE">
      <w:r>
        <w:tab/>
      </w:r>
      <w:r w:rsidR="002B38DD" w:rsidRPr="00743D98">
        <w:t>Dopuszcza się następujące odchylenia wymiarów w stosunku do podanych w Dokumentacji Projektowej:</w:t>
      </w:r>
    </w:p>
    <w:p w:rsidR="002B38DD" w:rsidRPr="00743D98" w:rsidRDefault="002B38DD" w:rsidP="00AB79FE">
      <w:pPr>
        <w:pStyle w:val="Akapitzlist"/>
        <w:numPr>
          <w:ilvl w:val="0"/>
          <w:numId w:val="35"/>
        </w:numPr>
      </w:pPr>
      <w:r w:rsidRPr="00743D98">
        <w:t>rzędnych wierzchu</w:t>
      </w:r>
      <w:r w:rsidRPr="00AB79FE">
        <w:rPr>
          <w:spacing w:val="-3"/>
        </w:rPr>
        <w:t xml:space="preserve"> </w:t>
      </w:r>
      <w:r w:rsidRPr="00743D98">
        <w:t>ściany</w:t>
      </w:r>
      <w:r w:rsidRPr="00743D98">
        <w:tab/>
      </w:r>
      <w:r w:rsidR="00AB79FE">
        <w:tab/>
      </w:r>
      <w:r w:rsidR="00AB79FE">
        <w:rPr>
          <w:rFonts w:cstheme="minorHAnsi"/>
        </w:rPr>
        <w:t>±</w:t>
      </w:r>
      <w:r w:rsidRPr="00743D98">
        <w:t xml:space="preserve"> 20 mm,</w:t>
      </w:r>
    </w:p>
    <w:p w:rsidR="002B38DD" w:rsidRPr="00743D98" w:rsidRDefault="002B38DD" w:rsidP="00AB79FE">
      <w:pPr>
        <w:pStyle w:val="Akapitzlist"/>
        <w:numPr>
          <w:ilvl w:val="0"/>
          <w:numId w:val="35"/>
        </w:numPr>
      </w:pPr>
      <w:r w:rsidRPr="00743D98">
        <w:t>rzędnych</w:t>
      </w:r>
      <w:r w:rsidRPr="00AB79FE">
        <w:rPr>
          <w:spacing w:val="-2"/>
        </w:rPr>
        <w:t xml:space="preserve"> </w:t>
      </w:r>
      <w:r w:rsidRPr="00743D98">
        <w:t>spodu</w:t>
      </w:r>
      <w:r w:rsidR="00AB79FE">
        <w:tab/>
      </w:r>
      <w:r w:rsidR="00AB79FE">
        <w:tab/>
      </w:r>
      <w:r w:rsidRPr="00743D98">
        <w:tab/>
      </w:r>
      <w:r w:rsidR="00AB79FE">
        <w:rPr>
          <w:rFonts w:cstheme="minorHAnsi"/>
        </w:rPr>
        <w:t>±</w:t>
      </w:r>
      <w:r w:rsidRPr="00743D98">
        <w:t xml:space="preserve"> 50 mm,</w:t>
      </w:r>
    </w:p>
    <w:p w:rsidR="002B38DD" w:rsidRPr="00743D98" w:rsidRDefault="002B38DD" w:rsidP="00AB79FE">
      <w:pPr>
        <w:pStyle w:val="Akapitzlist"/>
        <w:numPr>
          <w:ilvl w:val="0"/>
          <w:numId w:val="35"/>
        </w:numPr>
      </w:pPr>
      <w:r w:rsidRPr="00743D98">
        <w:t>w</w:t>
      </w:r>
      <w:r w:rsidRPr="00AB79FE">
        <w:rPr>
          <w:spacing w:val="-2"/>
        </w:rPr>
        <w:t xml:space="preserve"> </w:t>
      </w:r>
      <w:r w:rsidRPr="00743D98">
        <w:t>przekroju</w:t>
      </w:r>
      <w:r w:rsidRPr="00AB79FE">
        <w:rPr>
          <w:spacing w:val="-1"/>
        </w:rPr>
        <w:t xml:space="preserve"> </w:t>
      </w:r>
      <w:r w:rsidRPr="00743D98">
        <w:t>poprzecznym</w:t>
      </w:r>
      <w:r w:rsidRPr="00743D98">
        <w:tab/>
      </w:r>
      <w:r w:rsidR="00AB79FE">
        <w:tab/>
      </w:r>
      <w:r w:rsidR="00AB79FE">
        <w:rPr>
          <w:rFonts w:cstheme="minorHAnsi"/>
        </w:rPr>
        <w:t>±</w:t>
      </w:r>
      <w:r w:rsidRPr="00743D98">
        <w:t xml:space="preserve"> 20 mm,</w:t>
      </w:r>
    </w:p>
    <w:p w:rsidR="002B38DD" w:rsidRPr="00743D98" w:rsidRDefault="002B38DD" w:rsidP="00AB79FE">
      <w:pPr>
        <w:pStyle w:val="Akapitzlist"/>
        <w:numPr>
          <w:ilvl w:val="0"/>
          <w:numId w:val="35"/>
        </w:numPr>
      </w:pPr>
      <w:r w:rsidRPr="00743D98">
        <w:t>odchylenie krawędzi od linii prostej nie więcej niż</w:t>
      </w:r>
      <w:r w:rsidR="00AD2325">
        <w:t xml:space="preserve"> 10 mm/m i nie więcej niż 20 mm</w:t>
      </w:r>
      <w:r w:rsidRPr="00743D98">
        <w:t xml:space="preserve"> na całej</w:t>
      </w:r>
      <w:r w:rsidRPr="00AB79FE">
        <w:rPr>
          <w:spacing w:val="-7"/>
        </w:rPr>
        <w:t xml:space="preserve"> </w:t>
      </w:r>
      <w:r w:rsidRPr="00743D98">
        <w:t>długości,</w:t>
      </w:r>
    </w:p>
    <w:p w:rsidR="002B38DD" w:rsidRPr="00743D98" w:rsidRDefault="002B38DD" w:rsidP="00AB79FE">
      <w:pPr>
        <w:pStyle w:val="Akapitzlist"/>
        <w:numPr>
          <w:ilvl w:val="0"/>
          <w:numId w:val="35"/>
        </w:numPr>
      </w:pPr>
      <w:r w:rsidRPr="00743D98">
        <w:t>zwichrowanie i skrzywienie powierzchni (odchylenie od płaszczyzny) nie więcej niż 10 mm/m i nie więcej niż 20 mm na całej powierzchni</w:t>
      </w:r>
      <w:r w:rsidRPr="00AB79FE">
        <w:rPr>
          <w:spacing w:val="-13"/>
        </w:rPr>
        <w:t xml:space="preserve"> </w:t>
      </w:r>
      <w:r w:rsidRPr="00743D98">
        <w:t>muru.</w:t>
      </w:r>
    </w:p>
    <w:p w:rsidR="002B38DD" w:rsidRPr="00743D98" w:rsidRDefault="00AD2325" w:rsidP="00AB79FE">
      <w:pPr>
        <w:pStyle w:val="Nagwek1"/>
      </w:pPr>
      <w:r w:rsidRPr="00743D98">
        <w:t>KONTROLA JAKOŚCI</w:t>
      </w:r>
      <w:r w:rsidRPr="00743D98">
        <w:rPr>
          <w:spacing w:val="-8"/>
        </w:rPr>
        <w:t xml:space="preserve"> </w:t>
      </w:r>
      <w:r w:rsidRPr="00743D98">
        <w:t>ROBÓT</w:t>
      </w:r>
    </w:p>
    <w:p w:rsidR="002B38DD" w:rsidRPr="00743D98" w:rsidRDefault="002B38DD" w:rsidP="00AB79FE">
      <w:pPr>
        <w:pStyle w:val="Nagwek2"/>
      </w:pPr>
      <w:r w:rsidRPr="00743D98">
        <w:t>Ogólne zasady kontroli jakości</w:t>
      </w:r>
      <w:r w:rsidRPr="00743D98">
        <w:rPr>
          <w:spacing w:val="-9"/>
        </w:rPr>
        <w:t xml:space="preserve"> </w:t>
      </w:r>
      <w:r w:rsidRPr="00743D98">
        <w:t>robót</w:t>
      </w:r>
    </w:p>
    <w:p w:rsidR="002B38DD" w:rsidRPr="00743D98" w:rsidRDefault="00AB79FE" w:rsidP="00AB79FE">
      <w:r>
        <w:tab/>
      </w:r>
      <w:r w:rsidR="002B38DD" w:rsidRPr="00743D98">
        <w:t>Ogólne zasady kontr</w:t>
      </w:r>
      <w:r w:rsidR="00004DE5">
        <w:t>oli jakości robót podano w ST D-M-</w:t>
      </w:r>
      <w:bookmarkStart w:id="0" w:name="_GoBack"/>
      <w:r w:rsidR="002B38DD" w:rsidRPr="00743D98">
        <w:t>00.00.00</w:t>
      </w:r>
      <w:bookmarkEnd w:id="0"/>
      <w:r w:rsidR="002B38DD" w:rsidRPr="00743D98">
        <w:t xml:space="preserve"> „Wymagania ogólne” pkt. 6.</w:t>
      </w:r>
    </w:p>
    <w:p w:rsidR="002B38DD" w:rsidRPr="00743D98" w:rsidRDefault="002B38DD" w:rsidP="00AB79FE">
      <w:pPr>
        <w:pStyle w:val="Nagwek2"/>
      </w:pPr>
      <w:r w:rsidRPr="00743D98">
        <w:t>Kontrola wykonania wykopów</w:t>
      </w:r>
      <w:r w:rsidRPr="00743D98">
        <w:rPr>
          <w:spacing w:val="-8"/>
        </w:rPr>
        <w:t xml:space="preserve"> </w:t>
      </w:r>
      <w:r w:rsidRPr="00743D98">
        <w:t>fundamentowych</w:t>
      </w:r>
    </w:p>
    <w:p w:rsidR="002B38DD" w:rsidRPr="00743D98" w:rsidRDefault="00AB79FE" w:rsidP="00AB79FE">
      <w:r>
        <w:tab/>
      </w:r>
      <w:r w:rsidR="002B38DD" w:rsidRPr="00743D98">
        <w:t>Kontrolę robót ziemnych w wykopach fundamentowych należy przeprowadzać z uwzględnieniem wymagań podanych w p</w:t>
      </w:r>
      <w:r w:rsidR="00AD2325">
        <w:t>kt.</w:t>
      </w:r>
      <w:r w:rsidR="002B38DD" w:rsidRPr="00743D98">
        <w:t xml:space="preserve"> 5.3.</w:t>
      </w:r>
    </w:p>
    <w:p w:rsidR="002B38DD" w:rsidRPr="00743D98" w:rsidRDefault="002B38DD" w:rsidP="00AB79FE">
      <w:pPr>
        <w:pStyle w:val="Nagwek2"/>
      </w:pPr>
      <w:r w:rsidRPr="00743D98">
        <w:t>Kontrola wykonania muru</w:t>
      </w:r>
      <w:r w:rsidRPr="00743D98">
        <w:rPr>
          <w:spacing w:val="-9"/>
        </w:rPr>
        <w:t xml:space="preserve"> </w:t>
      </w:r>
      <w:r w:rsidRPr="00743D98">
        <w:t>oporowego</w:t>
      </w:r>
    </w:p>
    <w:p w:rsidR="002B38DD" w:rsidRPr="00AB79FE" w:rsidRDefault="00AB79FE" w:rsidP="00AB79FE">
      <w:r>
        <w:tab/>
      </w:r>
      <w:r w:rsidR="002B38DD" w:rsidRPr="00743D98">
        <w:t>Kontrolę robót należy przeprowadzać z uwzględnieniem wymagań podanych w p</w:t>
      </w:r>
      <w:r w:rsidR="00AD2325">
        <w:t>kt.</w:t>
      </w:r>
      <w:r w:rsidR="002B38DD" w:rsidRPr="00743D98">
        <w:t xml:space="preserve"> 5.4 i 5.8.</w:t>
      </w:r>
    </w:p>
    <w:p w:rsidR="002B38DD" w:rsidRPr="00743D98" w:rsidRDefault="002B38DD" w:rsidP="00AB79FE">
      <w:pPr>
        <w:pStyle w:val="Nagwek2"/>
      </w:pPr>
      <w:r w:rsidRPr="00743D98">
        <w:t>Kontrola izolacji muru</w:t>
      </w:r>
      <w:r w:rsidRPr="00743D98">
        <w:rPr>
          <w:spacing w:val="-9"/>
        </w:rPr>
        <w:t xml:space="preserve"> </w:t>
      </w:r>
      <w:r w:rsidRPr="00743D98">
        <w:t>oporowego</w:t>
      </w:r>
    </w:p>
    <w:p w:rsidR="002B38DD" w:rsidRDefault="00AB79FE" w:rsidP="00AB79FE">
      <w:r>
        <w:tab/>
      </w:r>
      <w:r w:rsidR="002B38DD" w:rsidRPr="00743D98">
        <w:t>Izolacja przeciw wilgotnościowa powinna być sprawdzona przez oględziny i być zgodna z wymaganiami p</w:t>
      </w:r>
      <w:r w:rsidR="00AD2325">
        <w:t>kt. </w:t>
      </w:r>
      <w:r w:rsidR="002B38DD" w:rsidRPr="00743D98">
        <w:t>5.5.</w:t>
      </w:r>
    </w:p>
    <w:p w:rsidR="002B38DD" w:rsidRPr="00743D98" w:rsidRDefault="002B38DD" w:rsidP="00AB79FE">
      <w:pPr>
        <w:pStyle w:val="Nagwek2"/>
      </w:pPr>
      <w:r w:rsidRPr="00743D98">
        <w:t>Kontrola prawidłowości zasypywania wykopu muru</w:t>
      </w:r>
      <w:r w:rsidRPr="00743D98">
        <w:rPr>
          <w:spacing w:val="-16"/>
        </w:rPr>
        <w:t xml:space="preserve"> </w:t>
      </w:r>
      <w:r w:rsidRPr="00743D98">
        <w:t>oporowego</w:t>
      </w:r>
    </w:p>
    <w:p w:rsidR="002B38DD" w:rsidRPr="00743D98" w:rsidRDefault="00AB79FE" w:rsidP="00AB79FE">
      <w:r>
        <w:tab/>
      </w:r>
      <w:r w:rsidR="002B38DD" w:rsidRPr="00743D98">
        <w:t>Sprawdzenie prawidłowości zasypania przestrzeni za murem oporowym należy przeprowadzać systematycznie w czasie wykonywania robót w zgodności z wymaganiami p</w:t>
      </w:r>
      <w:r w:rsidR="00AD2325">
        <w:t xml:space="preserve">kt. </w:t>
      </w:r>
      <w:r w:rsidR="002B38DD" w:rsidRPr="00743D98">
        <w:t>5.6.</w:t>
      </w:r>
    </w:p>
    <w:p w:rsidR="002B38DD" w:rsidRPr="00743D98" w:rsidRDefault="002B38DD" w:rsidP="00AB79FE">
      <w:pPr>
        <w:pStyle w:val="Nagwek2"/>
      </w:pPr>
      <w:r w:rsidRPr="00743D98">
        <w:lastRenderedPageBreak/>
        <w:t>Kontrola prawidłowości wykonania robót</w:t>
      </w:r>
      <w:r w:rsidRPr="00743D98">
        <w:rPr>
          <w:spacing w:val="-13"/>
        </w:rPr>
        <w:t xml:space="preserve"> </w:t>
      </w:r>
      <w:r w:rsidRPr="00743D98">
        <w:t>odwodnieniowych</w:t>
      </w:r>
    </w:p>
    <w:p w:rsidR="002B38DD" w:rsidRPr="00743D98" w:rsidRDefault="00AB79FE" w:rsidP="00AB79FE">
      <w:r>
        <w:tab/>
      </w:r>
      <w:r w:rsidR="002B38DD" w:rsidRPr="00743D98">
        <w:t>Roboty odwodnieniowe za murem oporowym oraz odwodnienie powierzchniowe należy sprawdzać zgodnie z</w:t>
      </w:r>
      <w:r w:rsidR="00AD2325">
        <w:t> </w:t>
      </w:r>
      <w:r w:rsidR="002B38DD" w:rsidRPr="00743D98">
        <w:t>p</w:t>
      </w:r>
      <w:r w:rsidR="00AD2325">
        <w:t xml:space="preserve">kt. </w:t>
      </w:r>
      <w:r w:rsidR="002B38DD" w:rsidRPr="00743D98">
        <w:t>5.7.</w:t>
      </w:r>
    </w:p>
    <w:p w:rsidR="002B38DD" w:rsidRPr="00743D98" w:rsidRDefault="002B38DD" w:rsidP="00AB79FE">
      <w:pPr>
        <w:pStyle w:val="Nagwek2"/>
      </w:pPr>
      <w:r w:rsidRPr="00743D98">
        <w:t>Ocena wyników</w:t>
      </w:r>
      <w:r w:rsidRPr="00743D98">
        <w:rPr>
          <w:spacing w:val="-6"/>
        </w:rPr>
        <w:t xml:space="preserve"> </w:t>
      </w:r>
      <w:r w:rsidRPr="00743D98">
        <w:t>badań</w:t>
      </w:r>
    </w:p>
    <w:p w:rsidR="002B38DD" w:rsidRPr="00743D98" w:rsidRDefault="00AB79FE" w:rsidP="00AB79FE">
      <w:r>
        <w:tab/>
      </w:r>
      <w:r w:rsidR="002B38DD" w:rsidRPr="00743D98">
        <w:t>Wszystkie materiały muszą spełniać wymagania podane w p</w:t>
      </w:r>
      <w:r w:rsidR="00AD2325">
        <w:t>kt.</w:t>
      </w:r>
      <w:r w:rsidR="002B38DD" w:rsidRPr="00743D98">
        <w:t xml:space="preserve"> 2.</w:t>
      </w:r>
    </w:p>
    <w:p w:rsidR="002B38DD" w:rsidRPr="00743D98" w:rsidRDefault="00AB79FE" w:rsidP="00AB79FE">
      <w:r>
        <w:tab/>
      </w:r>
      <w:r w:rsidR="002B38DD" w:rsidRPr="00743D98">
        <w:t>Wszystkie elementy robót, które wykazują odstępstwa od postanowień ST powinny zostać rozebrane i</w:t>
      </w:r>
      <w:r w:rsidR="00AD2325">
        <w:t> </w:t>
      </w:r>
      <w:r w:rsidR="002B38DD" w:rsidRPr="00743D98">
        <w:t>ponownie wykonane na koszt Wykonawcy.</w:t>
      </w:r>
    </w:p>
    <w:p w:rsidR="002B38DD" w:rsidRPr="00743D98" w:rsidRDefault="002B38DD" w:rsidP="00AB79FE">
      <w:pPr>
        <w:pStyle w:val="Nagwek1"/>
      </w:pPr>
      <w:r w:rsidRPr="00743D98">
        <w:t>OBMIAR</w:t>
      </w:r>
      <w:r w:rsidRPr="00743D98">
        <w:rPr>
          <w:spacing w:val="-3"/>
        </w:rPr>
        <w:t xml:space="preserve"> </w:t>
      </w:r>
      <w:r w:rsidRPr="00743D98">
        <w:t>ROBÓT</w:t>
      </w:r>
    </w:p>
    <w:p w:rsidR="002B38DD" w:rsidRPr="00743D98" w:rsidRDefault="002B38DD" w:rsidP="00AB79FE">
      <w:pPr>
        <w:pStyle w:val="Nagwek2"/>
      </w:pPr>
      <w:r w:rsidRPr="00743D98">
        <w:t>Ogólne zasady obmiaru</w:t>
      </w:r>
      <w:r w:rsidRPr="00743D98">
        <w:rPr>
          <w:spacing w:val="-8"/>
        </w:rPr>
        <w:t xml:space="preserve"> </w:t>
      </w:r>
      <w:r w:rsidRPr="00743D98">
        <w:t>robót</w:t>
      </w:r>
    </w:p>
    <w:p w:rsidR="002B38DD" w:rsidRPr="00743D98" w:rsidRDefault="00AB79FE" w:rsidP="00AB79FE">
      <w:r>
        <w:tab/>
      </w:r>
      <w:r w:rsidR="002B38DD" w:rsidRPr="00743D98">
        <w:t>Ogólne zasady obmiaru robót podano w ST D</w:t>
      </w:r>
      <w:r w:rsidR="00004DE5">
        <w:t>-M-</w:t>
      </w:r>
      <w:r w:rsidR="002B38DD" w:rsidRPr="00743D98">
        <w:t>00.00.00 „Wymagania ogólne” pkt. 7.</w:t>
      </w:r>
    </w:p>
    <w:p w:rsidR="002B38DD" w:rsidRPr="00743D98" w:rsidRDefault="002B38DD" w:rsidP="002B38DD">
      <w:pPr>
        <w:pStyle w:val="Akapitzlist"/>
        <w:tabs>
          <w:tab w:val="left" w:pos="619"/>
        </w:tabs>
        <w:ind w:left="0" w:right="340"/>
        <w:rPr>
          <w:b/>
        </w:rPr>
      </w:pPr>
      <w:r w:rsidRPr="00743D98">
        <w:rPr>
          <w:b/>
        </w:rPr>
        <w:t>7.2 Jednostka</w:t>
      </w:r>
      <w:r w:rsidRPr="00743D98">
        <w:rPr>
          <w:b/>
          <w:spacing w:val="-3"/>
        </w:rPr>
        <w:t xml:space="preserve"> </w:t>
      </w:r>
      <w:r w:rsidRPr="00743D98">
        <w:rPr>
          <w:b/>
        </w:rPr>
        <w:t>obmiarowa</w:t>
      </w:r>
    </w:p>
    <w:p w:rsidR="00AD2325" w:rsidRDefault="00AB79FE" w:rsidP="00AB79FE">
      <w:r>
        <w:tab/>
      </w:r>
      <w:r w:rsidR="002B38DD" w:rsidRPr="00743D98">
        <w:t>Jednostką obmiarową</w:t>
      </w:r>
      <w:r w:rsidR="00AD2325">
        <w:t>:</w:t>
      </w:r>
    </w:p>
    <w:p w:rsidR="00AD2325" w:rsidRDefault="002B38DD" w:rsidP="00AD2325">
      <w:pPr>
        <w:pStyle w:val="Akapitzlist"/>
        <w:numPr>
          <w:ilvl w:val="0"/>
          <w:numId w:val="38"/>
        </w:numPr>
      </w:pPr>
      <w:r w:rsidRPr="00743D98">
        <w:t>jest szt. (sztuka) ustawionego żelbetowego wspornika kątowego (muru oporowego)</w:t>
      </w:r>
      <w:r w:rsidR="00AD2325">
        <w:t>,</w:t>
      </w:r>
    </w:p>
    <w:p w:rsidR="00AD2325" w:rsidRDefault="00AD2325" w:rsidP="00AD2325">
      <w:pPr>
        <w:pStyle w:val="Akapitzlist"/>
        <w:numPr>
          <w:ilvl w:val="0"/>
          <w:numId w:val="38"/>
        </w:numPr>
      </w:pPr>
      <w:r>
        <w:t>m</w:t>
      </w:r>
      <w:r w:rsidRPr="00AD2325">
        <w:rPr>
          <w:vertAlign w:val="superscript"/>
        </w:rPr>
        <w:t>2</w:t>
      </w:r>
      <w:r>
        <w:t> (metr kwadratowy) ułożonej podsypki piaskowo-cementowej,</w:t>
      </w:r>
    </w:p>
    <w:p w:rsidR="002B38DD" w:rsidRPr="00743D98" w:rsidRDefault="00AD2325" w:rsidP="00AD2325">
      <w:pPr>
        <w:pStyle w:val="Akapitzlist"/>
        <w:numPr>
          <w:ilvl w:val="0"/>
          <w:numId w:val="38"/>
        </w:numPr>
      </w:pPr>
      <w:r>
        <w:t>m</w:t>
      </w:r>
      <w:r w:rsidRPr="00AD2325">
        <w:rPr>
          <w:vertAlign w:val="superscript"/>
        </w:rPr>
        <w:t>3</w:t>
      </w:r>
      <w:r>
        <w:t xml:space="preserve"> (metr sześcienny) wykonanej ławy pod ścianę oporową</w:t>
      </w:r>
      <w:r w:rsidR="002B38DD" w:rsidRPr="00743D98">
        <w:t>.</w:t>
      </w:r>
    </w:p>
    <w:p w:rsidR="002B38DD" w:rsidRPr="00743D98" w:rsidRDefault="002B38DD" w:rsidP="00AB79FE">
      <w:pPr>
        <w:pStyle w:val="Nagwek1"/>
      </w:pPr>
      <w:r w:rsidRPr="00743D98">
        <w:t>ODBIÓR</w:t>
      </w:r>
      <w:r w:rsidRPr="00743D98">
        <w:rPr>
          <w:spacing w:val="-4"/>
        </w:rPr>
        <w:t xml:space="preserve"> </w:t>
      </w:r>
      <w:r w:rsidRPr="00743D98">
        <w:t>ROBÓT</w:t>
      </w:r>
    </w:p>
    <w:p w:rsidR="002B38DD" w:rsidRPr="00743D98" w:rsidRDefault="00004DE5" w:rsidP="00004DE5">
      <w:r>
        <w:tab/>
      </w:r>
      <w:r w:rsidR="002B38DD" w:rsidRPr="00743D98">
        <w:t>Ogólne zasady odbioru robót podano w ST D</w:t>
      </w:r>
      <w:r>
        <w:t>-M-</w:t>
      </w:r>
      <w:r w:rsidR="002B38DD" w:rsidRPr="00743D98">
        <w:t>00.00.00 „Wymagania ogólne” pkt. 8.</w:t>
      </w:r>
    </w:p>
    <w:p w:rsidR="002B38DD" w:rsidRPr="00743D98" w:rsidRDefault="00AB79FE" w:rsidP="00AB79FE">
      <w:r>
        <w:tab/>
      </w:r>
      <w:r w:rsidR="002B38DD" w:rsidRPr="00743D98">
        <w:t>Roboty uznaje się za wykonane zgodnie z Dokumentacją Projektową, ST i wymaganiami Kierownika Projektu, jeżeli wszystkie pomiary i badania, z zachowaniem tolerancji wg pkt. 6 dały wyniki pozytywne.</w:t>
      </w:r>
    </w:p>
    <w:p w:rsidR="002B38DD" w:rsidRPr="00743D98" w:rsidRDefault="00177C2F" w:rsidP="00AB79FE">
      <w:pPr>
        <w:pStyle w:val="Nagwek1"/>
      </w:pPr>
      <w:r w:rsidRPr="00743D98">
        <w:t>PODSTAWA</w:t>
      </w:r>
      <w:r w:rsidRPr="00743D98">
        <w:rPr>
          <w:spacing w:val="-10"/>
        </w:rPr>
        <w:t xml:space="preserve"> </w:t>
      </w:r>
      <w:r w:rsidRPr="00743D98">
        <w:t>PŁATNOŚCI</w:t>
      </w:r>
    </w:p>
    <w:p w:rsidR="002B38DD" w:rsidRPr="00743D98" w:rsidRDefault="002B38DD" w:rsidP="00AB79FE">
      <w:pPr>
        <w:pStyle w:val="Nagwek2"/>
      </w:pPr>
      <w:r w:rsidRPr="00743D98">
        <w:t>Ogólne ustalenia dotyczące podstawy</w:t>
      </w:r>
      <w:r w:rsidRPr="00743D98">
        <w:rPr>
          <w:spacing w:val="-14"/>
        </w:rPr>
        <w:t xml:space="preserve"> </w:t>
      </w:r>
      <w:r w:rsidRPr="00743D98">
        <w:t>płatności</w:t>
      </w:r>
    </w:p>
    <w:p w:rsidR="002B38DD" w:rsidRPr="00743D98" w:rsidRDefault="00AB79FE" w:rsidP="00AB79FE">
      <w:r>
        <w:tab/>
      </w:r>
      <w:r w:rsidR="002B38DD" w:rsidRPr="00743D98">
        <w:t>Ogólne ustalenia dotyczące podstawy płatności podano w ST D</w:t>
      </w:r>
      <w:r w:rsidR="00004DE5">
        <w:t>-M-</w:t>
      </w:r>
      <w:r w:rsidR="002B38DD" w:rsidRPr="00743D98">
        <w:t>00.00.00 „Wymagania ogólne” pkt. 9.</w:t>
      </w:r>
    </w:p>
    <w:p w:rsidR="002B38DD" w:rsidRPr="00743D98" w:rsidRDefault="002B38DD" w:rsidP="00AB79FE">
      <w:pPr>
        <w:pStyle w:val="Nagwek2"/>
      </w:pPr>
      <w:r w:rsidRPr="00743D98">
        <w:t>Cena jednostki</w:t>
      </w:r>
      <w:r w:rsidRPr="00743D98">
        <w:rPr>
          <w:spacing w:val="-7"/>
        </w:rPr>
        <w:t xml:space="preserve"> </w:t>
      </w:r>
      <w:r w:rsidRPr="00743D98">
        <w:t>obmiarowej</w:t>
      </w:r>
    </w:p>
    <w:p w:rsidR="002B38DD" w:rsidRPr="00743D98" w:rsidRDefault="002B38DD" w:rsidP="00AB79FE">
      <w:r w:rsidRPr="00743D98">
        <w:t>Cena 1 szt. żelbetowego wspornika kątowego (muru oporowego) obejmuje:</w:t>
      </w:r>
    </w:p>
    <w:p w:rsidR="002B38DD" w:rsidRPr="00743D98" w:rsidRDefault="002B38DD" w:rsidP="00AB79FE">
      <w:pPr>
        <w:pStyle w:val="Akapitzlist"/>
        <w:numPr>
          <w:ilvl w:val="0"/>
          <w:numId w:val="36"/>
        </w:numPr>
        <w:spacing w:before="0"/>
      </w:pPr>
      <w:r w:rsidRPr="00743D98">
        <w:t>prace pomiarowe i roboty</w:t>
      </w:r>
      <w:r w:rsidRPr="00AB79FE">
        <w:rPr>
          <w:spacing w:val="-9"/>
        </w:rPr>
        <w:t xml:space="preserve"> </w:t>
      </w:r>
      <w:r w:rsidRPr="00743D98">
        <w:t>przygotowawcze,</w:t>
      </w:r>
    </w:p>
    <w:p w:rsidR="002B38DD" w:rsidRPr="00743D98" w:rsidRDefault="002B38DD" w:rsidP="00AB79FE">
      <w:pPr>
        <w:pStyle w:val="Akapitzlist"/>
        <w:numPr>
          <w:ilvl w:val="0"/>
          <w:numId w:val="36"/>
        </w:numPr>
        <w:spacing w:before="0"/>
      </w:pPr>
      <w:r w:rsidRPr="00743D98">
        <w:t>oznakowanie</w:t>
      </w:r>
      <w:r w:rsidRPr="00AB79FE">
        <w:rPr>
          <w:spacing w:val="-4"/>
        </w:rPr>
        <w:t xml:space="preserve"> </w:t>
      </w:r>
      <w:r w:rsidRPr="00743D98">
        <w:t>robót,</w:t>
      </w:r>
    </w:p>
    <w:p w:rsidR="002B38DD" w:rsidRPr="00743D98" w:rsidRDefault="002B38DD" w:rsidP="00AB79FE">
      <w:pPr>
        <w:pStyle w:val="Akapitzlist"/>
        <w:numPr>
          <w:ilvl w:val="0"/>
          <w:numId w:val="36"/>
        </w:numPr>
        <w:spacing w:before="0"/>
      </w:pPr>
      <w:r w:rsidRPr="00743D98">
        <w:t>dostarczenie</w:t>
      </w:r>
      <w:r w:rsidRPr="00AB79FE">
        <w:rPr>
          <w:spacing w:val="-7"/>
        </w:rPr>
        <w:t xml:space="preserve"> </w:t>
      </w:r>
      <w:r w:rsidRPr="00743D98">
        <w:t>materiałów,</w:t>
      </w:r>
    </w:p>
    <w:p w:rsidR="002B38DD" w:rsidRPr="00743D98" w:rsidRDefault="002B38DD" w:rsidP="00AB79FE">
      <w:pPr>
        <w:pStyle w:val="Akapitzlist"/>
        <w:numPr>
          <w:ilvl w:val="0"/>
          <w:numId w:val="36"/>
        </w:numPr>
        <w:spacing w:before="0"/>
      </w:pPr>
      <w:r w:rsidRPr="00743D98">
        <w:t>wykonanie robót</w:t>
      </w:r>
      <w:r w:rsidRPr="00AB79FE">
        <w:rPr>
          <w:spacing w:val="-6"/>
        </w:rPr>
        <w:t xml:space="preserve"> </w:t>
      </w:r>
      <w:r w:rsidRPr="00743D98">
        <w:t>ziemnych,</w:t>
      </w:r>
    </w:p>
    <w:p w:rsidR="002B38DD" w:rsidRPr="00743D98" w:rsidRDefault="002B38DD" w:rsidP="00AB79FE">
      <w:pPr>
        <w:pStyle w:val="Akapitzlist"/>
        <w:numPr>
          <w:ilvl w:val="0"/>
          <w:numId w:val="36"/>
        </w:numPr>
        <w:spacing w:before="0"/>
      </w:pPr>
      <w:r w:rsidRPr="00743D98">
        <w:t>wykonanie muru</w:t>
      </w:r>
      <w:r w:rsidRPr="00AB79FE">
        <w:rPr>
          <w:spacing w:val="-7"/>
        </w:rPr>
        <w:t xml:space="preserve"> </w:t>
      </w:r>
      <w:r w:rsidRPr="00743D98">
        <w:t>oporowego</w:t>
      </w:r>
    </w:p>
    <w:p w:rsidR="002B38DD" w:rsidRPr="00743D98" w:rsidRDefault="002B38DD" w:rsidP="00AB79FE">
      <w:pPr>
        <w:pStyle w:val="Akapitzlist"/>
        <w:numPr>
          <w:ilvl w:val="0"/>
          <w:numId w:val="36"/>
        </w:numPr>
        <w:spacing w:before="0"/>
      </w:pPr>
      <w:r w:rsidRPr="00743D98">
        <w:t>wykonanie izolacji</w:t>
      </w:r>
      <w:r w:rsidRPr="00AB79FE">
        <w:rPr>
          <w:spacing w:val="-14"/>
        </w:rPr>
        <w:t xml:space="preserve"> </w:t>
      </w:r>
      <w:proofErr w:type="spellStart"/>
      <w:r w:rsidRPr="00743D98">
        <w:t>przeciwwilgotnościowej</w:t>
      </w:r>
      <w:proofErr w:type="spellEnd"/>
      <w:r w:rsidRPr="00743D98">
        <w:t>,</w:t>
      </w:r>
    </w:p>
    <w:p w:rsidR="002B38DD" w:rsidRPr="00743D98" w:rsidRDefault="002B38DD" w:rsidP="00AB79FE">
      <w:pPr>
        <w:pStyle w:val="Akapitzlist"/>
        <w:numPr>
          <w:ilvl w:val="0"/>
          <w:numId w:val="36"/>
        </w:numPr>
        <w:spacing w:before="0"/>
      </w:pPr>
      <w:r w:rsidRPr="00743D98">
        <w:t>zasypanie</w:t>
      </w:r>
      <w:r w:rsidRPr="00AB79FE">
        <w:rPr>
          <w:spacing w:val="-4"/>
        </w:rPr>
        <w:t xml:space="preserve"> </w:t>
      </w:r>
      <w:r w:rsidRPr="00743D98">
        <w:t>wykopu,</w:t>
      </w:r>
    </w:p>
    <w:p w:rsidR="002B38DD" w:rsidRPr="00743D98" w:rsidRDefault="002B38DD" w:rsidP="00AB79FE">
      <w:pPr>
        <w:pStyle w:val="Akapitzlist"/>
        <w:numPr>
          <w:ilvl w:val="0"/>
          <w:numId w:val="36"/>
        </w:numPr>
        <w:spacing w:before="0"/>
      </w:pPr>
      <w:r w:rsidRPr="00743D98">
        <w:t>roboty</w:t>
      </w:r>
      <w:r w:rsidRPr="00AB79FE">
        <w:rPr>
          <w:spacing w:val="-6"/>
        </w:rPr>
        <w:t xml:space="preserve"> </w:t>
      </w:r>
      <w:r w:rsidRPr="00743D98">
        <w:t>odwodnieniowe,</w:t>
      </w:r>
    </w:p>
    <w:p w:rsidR="002B38DD" w:rsidRPr="00743D98" w:rsidRDefault="002B38DD" w:rsidP="00AB79FE">
      <w:pPr>
        <w:pStyle w:val="Akapitzlist"/>
        <w:numPr>
          <w:ilvl w:val="0"/>
          <w:numId w:val="36"/>
        </w:numPr>
        <w:spacing w:before="0"/>
      </w:pPr>
      <w:r w:rsidRPr="00743D98">
        <w:lastRenderedPageBreak/>
        <w:t>roboty wykończeniowe i uporządkowanie</w:t>
      </w:r>
      <w:r w:rsidRPr="00AB79FE">
        <w:rPr>
          <w:spacing w:val="-11"/>
        </w:rPr>
        <w:t xml:space="preserve"> </w:t>
      </w:r>
      <w:r w:rsidRPr="00743D98">
        <w:t>terenu,</w:t>
      </w:r>
    </w:p>
    <w:p w:rsidR="002B38DD" w:rsidRDefault="002B38DD" w:rsidP="00AB79FE">
      <w:pPr>
        <w:pStyle w:val="Akapitzlist"/>
        <w:numPr>
          <w:ilvl w:val="0"/>
          <w:numId w:val="36"/>
        </w:numPr>
        <w:spacing w:before="0"/>
      </w:pPr>
      <w:r w:rsidRPr="00743D98">
        <w:t>przeprowadzenie pomiarów i badań laboratoryjnych wymaganych w</w:t>
      </w:r>
      <w:r w:rsidRPr="00AB79FE">
        <w:rPr>
          <w:spacing w:val="-17"/>
        </w:rPr>
        <w:t xml:space="preserve"> </w:t>
      </w:r>
      <w:r w:rsidRPr="00743D98">
        <w:t>ST.</w:t>
      </w:r>
    </w:p>
    <w:p w:rsidR="002B38DD" w:rsidRDefault="00177C2F" w:rsidP="00AB79FE">
      <w:pPr>
        <w:pStyle w:val="Nagwek1"/>
      </w:pPr>
      <w:r w:rsidRPr="00743D98">
        <w:t>PRZEPISY</w:t>
      </w:r>
      <w:r w:rsidRPr="00743D98">
        <w:rPr>
          <w:spacing w:val="7"/>
        </w:rPr>
        <w:t xml:space="preserve"> </w:t>
      </w:r>
      <w:r w:rsidRPr="00743D98">
        <w:t>ZWIĄZANE</w:t>
      </w:r>
    </w:p>
    <w:p w:rsidR="00177C2F" w:rsidRDefault="00177C2F" w:rsidP="00177C2F">
      <w:pPr>
        <w:pStyle w:val="Nagwek2"/>
      </w:pPr>
      <w:r>
        <w:t>Specyfikacje techniczne</w:t>
      </w:r>
    </w:p>
    <w:p w:rsidR="00177C2F" w:rsidRPr="00177C2F" w:rsidRDefault="00177C2F" w:rsidP="00177C2F">
      <w:pPr>
        <w:tabs>
          <w:tab w:val="clear" w:pos="284"/>
          <w:tab w:val="left" w:pos="1843"/>
        </w:tabs>
        <w:ind w:left="284"/>
        <w:rPr>
          <w:lang w:eastAsia="pl-PL"/>
        </w:rPr>
      </w:pPr>
      <w:r w:rsidRPr="00177C2F">
        <w:rPr>
          <w:lang w:eastAsia="pl-PL"/>
        </w:rPr>
        <w:t>D-M-00.00.00</w:t>
      </w:r>
      <w:r w:rsidRPr="00177C2F">
        <w:rPr>
          <w:lang w:eastAsia="pl-PL"/>
        </w:rPr>
        <w:tab/>
        <w:t>Wymagania ogólne</w:t>
      </w:r>
    </w:p>
    <w:p w:rsidR="00177C2F" w:rsidRPr="00177C2F" w:rsidRDefault="00177C2F" w:rsidP="00177C2F">
      <w:pPr>
        <w:pStyle w:val="Nagwek2"/>
      </w:pPr>
      <w:r>
        <w:t>Normy</w:t>
      </w:r>
    </w:p>
    <w:p w:rsidR="00177C2F" w:rsidRDefault="002B38DD" w:rsidP="00177C2F">
      <w:pPr>
        <w:pStyle w:val="Akapitzlist"/>
        <w:numPr>
          <w:ilvl w:val="0"/>
          <w:numId w:val="37"/>
        </w:numPr>
        <w:tabs>
          <w:tab w:val="clear" w:pos="284"/>
          <w:tab w:val="left" w:pos="1843"/>
        </w:tabs>
        <w:ind w:left="426"/>
        <w:rPr>
          <w:szCs w:val="20"/>
        </w:rPr>
      </w:pPr>
      <w:r w:rsidRPr="00177C2F">
        <w:rPr>
          <w:szCs w:val="20"/>
        </w:rPr>
        <w:t>PN-B-01080</w:t>
      </w:r>
      <w:r w:rsidRPr="00177C2F">
        <w:rPr>
          <w:szCs w:val="20"/>
        </w:rPr>
        <w:tab/>
        <w:t>Kamień dla budownictwa i drogownictwa. Podział i zastosowanie według</w:t>
      </w:r>
      <w:r w:rsidR="00AB79FE" w:rsidRPr="00177C2F">
        <w:rPr>
          <w:szCs w:val="20"/>
        </w:rPr>
        <w:t xml:space="preserve"> </w:t>
      </w:r>
      <w:r w:rsidR="00177C2F">
        <w:rPr>
          <w:szCs w:val="20"/>
        </w:rPr>
        <w:t>własności</w:t>
      </w:r>
    </w:p>
    <w:p w:rsidR="002B38DD" w:rsidRPr="00177C2F" w:rsidRDefault="004C2AF2" w:rsidP="004C2AF2">
      <w:pPr>
        <w:tabs>
          <w:tab w:val="clear" w:pos="284"/>
          <w:tab w:val="left" w:pos="1843"/>
        </w:tabs>
        <w:spacing w:before="0"/>
      </w:pPr>
      <w:r>
        <w:tab/>
      </w:r>
      <w:r w:rsidR="002B38DD" w:rsidRPr="00177C2F">
        <w:t>fizyczno-mechanicznych</w:t>
      </w:r>
    </w:p>
    <w:p w:rsidR="002B38DD" w:rsidRPr="00177C2F" w:rsidRDefault="002B38DD" w:rsidP="00177C2F">
      <w:pPr>
        <w:pStyle w:val="Akapitzlist"/>
        <w:numPr>
          <w:ilvl w:val="0"/>
          <w:numId w:val="37"/>
        </w:numPr>
        <w:tabs>
          <w:tab w:val="clear" w:pos="284"/>
          <w:tab w:val="left" w:pos="1843"/>
        </w:tabs>
        <w:ind w:left="426"/>
        <w:rPr>
          <w:szCs w:val="20"/>
        </w:rPr>
      </w:pPr>
      <w:r w:rsidRPr="00177C2F">
        <w:rPr>
          <w:szCs w:val="20"/>
        </w:rPr>
        <w:t>PN-B-01100</w:t>
      </w:r>
      <w:r w:rsidRPr="00177C2F">
        <w:rPr>
          <w:szCs w:val="20"/>
        </w:rPr>
        <w:tab/>
        <w:t>Kruszywa</w:t>
      </w:r>
      <w:r w:rsidRPr="00177C2F">
        <w:rPr>
          <w:spacing w:val="-3"/>
          <w:szCs w:val="20"/>
        </w:rPr>
        <w:t xml:space="preserve"> </w:t>
      </w:r>
      <w:r w:rsidRPr="00177C2F">
        <w:rPr>
          <w:szCs w:val="20"/>
        </w:rPr>
        <w:t>mineralne.</w:t>
      </w:r>
      <w:r w:rsidRPr="00177C2F">
        <w:rPr>
          <w:spacing w:val="-5"/>
          <w:szCs w:val="20"/>
        </w:rPr>
        <w:t xml:space="preserve"> </w:t>
      </w:r>
      <w:r w:rsidRPr="00177C2F">
        <w:rPr>
          <w:szCs w:val="20"/>
        </w:rPr>
        <w:t>Kruszywa</w:t>
      </w:r>
      <w:r w:rsidRPr="00177C2F">
        <w:rPr>
          <w:spacing w:val="-6"/>
          <w:szCs w:val="20"/>
        </w:rPr>
        <w:t xml:space="preserve"> </w:t>
      </w:r>
      <w:r w:rsidRPr="00177C2F">
        <w:rPr>
          <w:szCs w:val="20"/>
        </w:rPr>
        <w:t>skalne.</w:t>
      </w:r>
      <w:r w:rsidRPr="00177C2F">
        <w:rPr>
          <w:spacing w:val="-9"/>
          <w:szCs w:val="20"/>
        </w:rPr>
        <w:t xml:space="preserve"> </w:t>
      </w:r>
      <w:r w:rsidRPr="00177C2F">
        <w:rPr>
          <w:szCs w:val="20"/>
        </w:rPr>
        <w:t>Podział,</w:t>
      </w:r>
      <w:r w:rsidRPr="00177C2F">
        <w:rPr>
          <w:spacing w:val="-5"/>
          <w:szCs w:val="20"/>
        </w:rPr>
        <w:t xml:space="preserve"> </w:t>
      </w:r>
      <w:r w:rsidRPr="00177C2F">
        <w:rPr>
          <w:szCs w:val="20"/>
        </w:rPr>
        <w:t>nazwy</w:t>
      </w:r>
      <w:r w:rsidRPr="00177C2F">
        <w:rPr>
          <w:spacing w:val="-7"/>
          <w:szCs w:val="20"/>
        </w:rPr>
        <w:t xml:space="preserve"> </w:t>
      </w:r>
      <w:r w:rsidRPr="00177C2F">
        <w:rPr>
          <w:szCs w:val="20"/>
        </w:rPr>
        <w:t>i</w:t>
      </w:r>
      <w:r w:rsidRPr="00177C2F">
        <w:rPr>
          <w:spacing w:val="-6"/>
          <w:szCs w:val="20"/>
        </w:rPr>
        <w:t xml:space="preserve"> </w:t>
      </w:r>
      <w:r w:rsidRPr="00177C2F">
        <w:rPr>
          <w:szCs w:val="20"/>
        </w:rPr>
        <w:t>określenia</w:t>
      </w:r>
    </w:p>
    <w:p w:rsidR="002B38DD" w:rsidRPr="00177C2F" w:rsidRDefault="002B38DD" w:rsidP="00177C2F">
      <w:pPr>
        <w:pStyle w:val="Akapitzlist"/>
        <w:numPr>
          <w:ilvl w:val="0"/>
          <w:numId w:val="37"/>
        </w:numPr>
        <w:tabs>
          <w:tab w:val="clear" w:pos="284"/>
          <w:tab w:val="left" w:pos="1843"/>
        </w:tabs>
        <w:ind w:left="426"/>
        <w:rPr>
          <w:szCs w:val="20"/>
        </w:rPr>
      </w:pPr>
      <w:r w:rsidRPr="00177C2F">
        <w:rPr>
          <w:szCs w:val="20"/>
        </w:rPr>
        <w:t>PN-S-02205</w:t>
      </w:r>
      <w:r w:rsidRPr="00177C2F">
        <w:rPr>
          <w:szCs w:val="20"/>
        </w:rPr>
        <w:tab/>
        <w:t>Drogi samochodowe. Roboty ziemne. Wymagania i</w:t>
      </w:r>
      <w:r w:rsidRPr="00177C2F">
        <w:rPr>
          <w:spacing w:val="-27"/>
          <w:szCs w:val="20"/>
        </w:rPr>
        <w:t xml:space="preserve"> </w:t>
      </w:r>
      <w:r w:rsidRPr="00177C2F">
        <w:rPr>
          <w:szCs w:val="20"/>
        </w:rPr>
        <w:t>badania</w:t>
      </w:r>
    </w:p>
    <w:p w:rsidR="004C2AF2" w:rsidRDefault="002B38DD" w:rsidP="00177C2F">
      <w:pPr>
        <w:pStyle w:val="Akapitzlist"/>
        <w:numPr>
          <w:ilvl w:val="0"/>
          <w:numId w:val="37"/>
        </w:numPr>
        <w:tabs>
          <w:tab w:val="clear" w:pos="284"/>
          <w:tab w:val="left" w:pos="1843"/>
        </w:tabs>
        <w:ind w:left="426"/>
        <w:rPr>
          <w:szCs w:val="20"/>
        </w:rPr>
      </w:pPr>
      <w:r w:rsidRPr="00177C2F">
        <w:rPr>
          <w:szCs w:val="20"/>
        </w:rPr>
        <w:t>PN-B-02356</w:t>
      </w:r>
      <w:r w:rsidRPr="00177C2F">
        <w:rPr>
          <w:szCs w:val="20"/>
        </w:rPr>
        <w:tab/>
        <w:t>Koordynacja wymiarowa w budownictwie. Tolerancja</w:t>
      </w:r>
      <w:r w:rsidR="004C2AF2">
        <w:rPr>
          <w:szCs w:val="20"/>
        </w:rPr>
        <w:t xml:space="preserve"> wymiarów elementów budowlanych</w:t>
      </w:r>
    </w:p>
    <w:p w:rsidR="002B38DD" w:rsidRPr="00177C2F" w:rsidRDefault="004C2AF2" w:rsidP="004C2AF2">
      <w:pPr>
        <w:tabs>
          <w:tab w:val="clear" w:pos="284"/>
          <w:tab w:val="left" w:pos="1843"/>
        </w:tabs>
        <w:spacing w:before="0"/>
      </w:pPr>
      <w:r>
        <w:tab/>
      </w:r>
      <w:r w:rsidR="002B38DD" w:rsidRPr="00177C2F">
        <w:t>z betonu</w:t>
      </w:r>
    </w:p>
    <w:p w:rsidR="002B38DD" w:rsidRPr="00177C2F" w:rsidRDefault="002B38DD" w:rsidP="00177C2F">
      <w:pPr>
        <w:pStyle w:val="Akapitzlist"/>
        <w:numPr>
          <w:ilvl w:val="0"/>
          <w:numId w:val="37"/>
        </w:numPr>
        <w:tabs>
          <w:tab w:val="clear" w:pos="284"/>
          <w:tab w:val="left" w:pos="1843"/>
        </w:tabs>
        <w:ind w:left="426"/>
        <w:rPr>
          <w:szCs w:val="20"/>
        </w:rPr>
      </w:pPr>
      <w:r w:rsidRPr="00177C2F">
        <w:rPr>
          <w:szCs w:val="20"/>
        </w:rPr>
        <w:t>PN-B-03010</w:t>
      </w:r>
      <w:r w:rsidRPr="00177C2F">
        <w:rPr>
          <w:szCs w:val="20"/>
        </w:rPr>
        <w:tab/>
        <w:t>Ściany oporowe. Obliczenia statyczne i</w:t>
      </w:r>
      <w:r w:rsidRPr="00177C2F">
        <w:rPr>
          <w:spacing w:val="-25"/>
          <w:szCs w:val="20"/>
        </w:rPr>
        <w:t xml:space="preserve"> </w:t>
      </w:r>
      <w:r w:rsidRPr="00177C2F">
        <w:rPr>
          <w:szCs w:val="20"/>
        </w:rPr>
        <w:t>projektowanie</w:t>
      </w:r>
    </w:p>
    <w:p w:rsidR="002B38DD" w:rsidRPr="00177C2F" w:rsidRDefault="002B38DD" w:rsidP="00177C2F">
      <w:pPr>
        <w:pStyle w:val="Akapitzlist"/>
        <w:numPr>
          <w:ilvl w:val="0"/>
          <w:numId w:val="37"/>
        </w:numPr>
        <w:tabs>
          <w:tab w:val="clear" w:pos="284"/>
          <w:tab w:val="left" w:pos="1843"/>
        </w:tabs>
        <w:ind w:left="426"/>
        <w:rPr>
          <w:szCs w:val="20"/>
        </w:rPr>
      </w:pPr>
      <w:r w:rsidRPr="00177C2F">
        <w:rPr>
          <w:szCs w:val="20"/>
        </w:rPr>
        <w:t>PN-B-03264</w:t>
      </w:r>
      <w:r w:rsidRPr="00177C2F">
        <w:rPr>
          <w:szCs w:val="20"/>
        </w:rPr>
        <w:tab/>
        <w:t>Konstrukcje betonowe, żelbetowe i sprężone. Obliczenia statyczne i</w:t>
      </w:r>
      <w:r w:rsidRPr="00177C2F">
        <w:rPr>
          <w:spacing w:val="-28"/>
          <w:szCs w:val="20"/>
        </w:rPr>
        <w:t xml:space="preserve"> </w:t>
      </w:r>
      <w:r w:rsidRPr="00177C2F">
        <w:rPr>
          <w:szCs w:val="20"/>
        </w:rPr>
        <w:t>projektowanie</w:t>
      </w:r>
    </w:p>
    <w:p w:rsidR="002B38DD" w:rsidRPr="00177C2F" w:rsidRDefault="002B38DD" w:rsidP="00177C2F">
      <w:pPr>
        <w:pStyle w:val="Akapitzlist"/>
        <w:numPr>
          <w:ilvl w:val="0"/>
          <w:numId w:val="37"/>
        </w:numPr>
        <w:tabs>
          <w:tab w:val="clear" w:pos="284"/>
          <w:tab w:val="left" w:pos="1843"/>
        </w:tabs>
        <w:ind w:left="426"/>
        <w:rPr>
          <w:szCs w:val="20"/>
        </w:rPr>
      </w:pPr>
      <w:r w:rsidRPr="00177C2F">
        <w:rPr>
          <w:szCs w:val="20"/>
        </w:rPr>
        <w:t>PN-B-04101</w:t>
      </w:r>
      <w:r w:rsidRPr="00177C2F">
        <w:rPr>
          <w:szCs w:val="20"/>
        </w:rPr>
        <w:tab/>
        <w:t>Materiały kamienne. Oznaczenie nasiąkliwości</w:t>
      </w:r>
      <w:r w:rsidRPr="00177C2F">
        <w:rPr>
          <w:spacing w:val="-31"/>
          <w:szCs w:val="20"/>
        </w:rPr>
        <w:t xml:space="preserve"> </w:t>
      </w:r>
      <w:r w:rsidRPr="00177C2F">
        <w:rPr>
          <w:szCs w:val="20"/>
        </w:rPr>
        <w:t>wodą</w:t>
      </w:r>
    </w:p>
    <w:p w:rsidR="002B38DD" w:rsidRPr="00177C2F" w:rsidRDefault="002B38DD" w:rsidP="00177C2F">
      <w:pPr>
        <w:pStyle w:val="Akapitzlist"/>
        <w:numPr>
          <w:ilvl w:val="0"/>
          <w:numId w:val="37"/>
        </w:numPr>
        <w:tabs>
          <w:tab w:val="clear" w:pos="284"/>
          <w:tab w:val="left" w:pos="1843"/>
        </w:tabs>
        <w:ind w:left="426"/>
        <w:rPr>
          <w:szCs w:val="20"/>
        </w:rPr>
      </w:pPr>
      <w:r w:rsidRPr="00177C2F">
        <w:rPr>
          <w:szCs w:val="20"/>
        </w:rPr>
        <w:t>PN-B-04102</w:t>
      </w:r>
      <w:r w:rsidRPr="00177C2F">
        <w:rPr>
          <w:szCs w:val="20"/>
        </w:rPr>
        <w:tab/>
        <w:t>Materiały kamienne. Oznaczenie mrozoodporności metodą</w:t>
      </w:r>
      <w:r w:rsidRPr="00177C2F">
        <w:rPr>
          <w:spacing w:val="-35"/>
          <w:szCs w:val="20"/>
        </w:rPr>
        <w:t xml:space="preserve"> </w:t>
      </w:r>
      <w:r w:rsidRPr="00177C2F">
        <w:rPr>
          <w:szCs w:val="20"/>
        </w:rPr>
        <w:t>bezpośrednią</w:t>
      </w:r>
    </w:p>
    <w:p w:rsidR="002B38DD" w:rsidRPr="00177C2F" w:rsidRDefault="002B38DD" w:rsidP="00177C2F">
      <w:pPr>
        <w:pStyle w:val="Akapitzlist"/>
        <w:numPr>
          <w:ilvl w:val="0"/>
          <w:numId w:val="37"/>
        </w:numPr>
        <w:tabs>
          <w:tab w:val="clear" w:pos="284"/>
          <w:tab w:val="left" w:pos="1843"/>
        </w:tabs>
        <w:ind w:left="426"/>
        <w:rPr>
          <w:szCs w:val="20"/>
        </w:rPr>
      </w:pPr>
      <w:r w:rsidRPr="00177C2F">
        <w:rPr>
          <w:szCs w:val="20"/>
        </w:rPr>
        <w:t>PN-B-04110</w:t>
      </w:r>
      <w:r w:rsidRPr="00177C2F">
        <w:rPr>
          <w:szCs w:val="20"/>
        </w:rPr>
        <w:tab/>
        <w:t>Materiały kamienne. Oznaczenie wytrzymałości na</w:t>
      </w:r>
      <w:r w:rsidRPr="00177C2F">
        <w:rPr>
          <w:spacing w:val="-33"/>
          <w:szCs w:val="20"/>
        </w:rPr>
        <w:t xml:space="preserve"> </w:t>
      </w:r>
      <w:r w:rsidRPr="00177C2F">
        <w:rPr>
          <w:szCs w:val="20"/>
        </w:rPr>
        <w:t>ściskanie</w:t>
      </w:r>
    </w:p>
    <w:p w:rsidR="002B38DD" w:rsidRPr="00177C2F" w:rsidRDefault="002B38DD" w:rsidP="00177C2F">
      <w:pPr>
        <w:pStyle w:val="Akapitzlist"/>
        <w:numPr>
          <w:ilvl w:val="0"/>
          <w:numId w:val="37"/>
        </w:numPr>
        <w:tabs>
          <w:tab w:val="clear" w:pos="284"/>
          <w:tab w:val="left" w:pos="1843"/>
        </w:tabs>
        <w:ind w:left="426"/>
        <w:rPr>
          <w:szCs w:val="20"/>
        </w:rPr>
      </w:pPr>
      <w:r w:rsidRPr="00177C2F">
        <w:rPr>
          <w:szCs w:val="20"/>
        </w:rPr>
        <w:t>PN-B-04111</w:t>
      </w:r>
      <w:r w:rsidRPr="00177C2F">
        <w:rPr>
          <w:szCs w:val="20"/>
        </w:rPr>
        <w:tab/>
        <w:t>Materiały</w:t>
      </w:r>
      <w:r w:rsidRPr="00177C2F">
        <w:rPr>
          <w:spacing w:val="-9"/>
          <w:szCs w:val="20"/>
        </w:rPr>
        <w:t xml:space="preserve"> </w:t>
      </w:r>
      <w:r w:rsidRPr="00177C2F">
        <w:rPr>
          <w:szCs w:val="20"/>
        </w:rPr>
        <w:t>kamienne.</w:t>
      </w:r>
      <w:r w:rsidRPr="00177C2F">
        <w:rPr>
          <w:spacing w:val="-5"/>
          <w:szCs w:val="20"/>
        </w:rPr>
        <w:t xml:space="preserve"> </w:t>
      </w:r>
      <w:r w:rsidRPr="00177C2F">
        <w:rPr>
          <w:szCs w:val="20"/>
        </w:rPr>
        <w:t>Oznaczenie</w:t>
      </w:r>
      <w:r w:rsidRPr="00177C2F">
        <w:rPr>
          <w:spacing w:val="-8"/>
          <w:szCs w:val="20"/>
        </w:rPr>
        <w:t xml:space="preserve"> </w:t>
      </w:r>
      <w:r w:rsidRPr="00177C2F">
        <w:rPr>
          <w:szCs w:val="20"/>
        </w:rPr>
        <w:t>ścieralności</w:t>
      </w:r>
      <w:r w:rsidRPr="00177C2F">
        <w:rPr>
          <w:spacing w:val="-4"/>
          <w:szCs w:val="20"/>
        </w:rPr>
        <w:t xml:space="preserve"> </w:t>
      </w:r>
      <w:r w:rsidRPr="00177C2F">
        <w:rPr>
          <w:szCs w:val="20"/>
        </w:rPr>
        <w:t>na</w:t>
      </w:r>
      <w:r w:rsidRPr="00177C2F">
        <w:rPr>
          <w:spacing w:val="-5"/>
          <w:szCs w:val="20"/>
        </w:rPr>
        <w:t xml:space="preserve"> </w:t>
      </w:r>
      <w:r w:rsidRPr="00177C2F">
        <w:rPr>
          <w:szCs w:val="20"/>
        </w:rPr>
        <w:t>tarczy</w:t>
      </w:r>
      <w:r w:rsidRPr="00177C2F">
        <w:rPr>
          <w:spacing w:val="-9"/>
          <w:szCs w:val="20"/>
        </w:rPr>
        <w:t xml:space="preserve"> </w:t>
      </w:r>
      <w:proofErr w:type="spellStart"/>
      <w:r w:rsidRPr="00177C2F">
        <w:rPr>
          <w:szCs w:val="20"/>
        </w:rPr>
        <w:t>Boehmego</w:t>
      </w:r>
      <w:proofErr w:type="spellEnd"/>
    </w:p>
    <w:p w:rsidR="002B38DD" w:rsidRPr="00177C2F" w:rsidRDefault="002B38DD" w:rsidP="00177C2F">
      <w:pPr>
        <w:pStyle w:val="Akapitzlist"/>
        <w:numPr>
          <w:ilvl w:val="0"/>
          <w:numId w:val="37"/>
        </w:numPr>
        <w:tabs>
          <w:tab w:val="clear" w:pos="284"/>
          <w:tab w:val="left" w:pos="1843"/>
        </w:tabs>
        <w:ind w:left="426"/>
        <w:rPr>
          <w:szCs w:val="20"/>
        </w:rPr>
      </w:pPr>
      <w:r w:rsidRPr="00177C2F">
        <w:rPr>
          <w:szCs w:val="20"/>
        </w:rPr>
        <w:t>PN-B-06050</w:t>
      </w:r>
      <w:r w:rsidRPr="00177C2F">
        <w:rPr>
          <w:szCs w:val="20"/>
        </w:rPr>
        <w:tab/>
        <w:t>Roboty ziemne budowlane. Wymagania w zakresie wykonywania i</w:t>
      </w:r>
      <w:r w:rsidRPr="00177C2F">
        <w:rPr>
          <w:spacing w:val="-17"/>
          <w:szCs w:val="20"/>
        </w:rPr>
        <w:t xml:space="preserve"> </w:t>
      </w:r>
      <w:r w:rsidRPr="00177C2F">
        <w:rPr>
          <w:szCs w:val="20"/>
        </w:rPr>
        <w:t>badania</w:t>
      </w:r>
      <w:r w:rsidR="00AB79FE" w:rsidRPr="00177C2F">
        <w:rPr>
          <w:szCs w:val="20"/>
        </w:rPr>
        <w:t xml:space="preserve"> </w:t>
      </w:r>
      <w:r w:rsidRPr="00177C2F">
        <w:rPr>
          <w:szCs w:val="20"/>
        </w:rPr>
        <w:t>przy odbiorze</w:t>
      </w:r>
    </w:p>
    <w:p w:rsidR="002B38DD" w:rsidRPr="00177C2F" w:rsidRDefault="002B38DD" w:rsidP="00177C2F">
      <w:pPr>
        <w:pStyle w:val="Akapitzlist"/>
        <w:numPr>
          <w:ilvl w:val="0"/>
          <w:numId w:val="37"/>
        </w:numPr>
        <w:tabs>
          <w:tab w:val="clear" w:pos="284"/>
          <w:tab w:val="left" w:pos="1843"/>
        </w:tabs>
        <w:ind w:left="426"/>
        <w:rPr>
          <w:szCs w:val="20"/>
        </w:rPr>
      </w:pPr>
      <w:r w:rsidRPr="00177C2F">
        <w:rPr>
          <w:szCs w:val="20"/>
        </w:rPr>
        <w:t>PN-B-06250</w:t>
      </w:r>
      <w:r w:rsidRPr="00177C2F">
        <w:rPr>
          <w:szCs w:val="20"/>
        </w:rPr>
        <w:tab/>
        <w:t>Beton</w:t>
      </w:r>
      <w:r w:rsidRPr="00177C2F">
        <w:rPr>
          <w:spacing w:val="-5"/>
          <w:szCs w:val="20"/>
        </w:rPr>
        <w:t xml:space="preserve"> </w:t>
      </w:r>
      <w:r w:rsidRPr="00177C2F">
        <w:rPr>
          <w:szCs w:val="20"/>
        </w:rPr>
        <w:t>zwykły</w:t>
      </w:r>
    </w:p>
    <w:p w:rsidR="002B38DD" w:rsidRPr="00177C2F" w:rsidRDefault="002B38DD" w:rsidP="00177C2F">
      <w:pPr>
        <w:pStyle w:val="Akapitzlist"/>
        <w:numPr>
          <w:ilvl w:val="0"/>
          <w:numId w:val="37"/>
        </w:numPr>
        <w:tabs>
          <w:tab w:val="clear" w:pos="284"/>
          <w:tab w:val="left" w:pos="1843"/>
        </w:tabs>
        <w:ind w:left="426"/>
        <w:rPr>
          <w:szCs w:val="20"/>
        </w:rPr>
      </w:pPr>
      <w:r w:rsidRPr="00177C2F">
        <w:rPr>
          <w:szCs w:val="20"/>
        </w:rPr>
        <w:t>PN-B-06251</w:t>
      </w:r>
      <w:r w:rsidRPr="00177C2F">
        <w:rPr>
          <w:szCs w:val="20"/>
        </w:rPr>
        <w:tab/>
        <w:t>Roboty betonowe i żelbetowe. Wymagania</w:t>
      </w:r>
      <w:r w:rsidRPr="00177C2F">
        <w:rPr>
          <w:spacing w:val="-28"/>
          <w:szCs w:val="20"/>
        </w:rPr>
        <w:t xml:space="preserve"> </w:t>
      </w:r>
      <w:r w:rsidRPr="00177C2F">
        <w:rPr>
          <w:szCs w:val="20"/>
        </w:rPr>
        <w:t>techniczne</w:t>
      </w:r>
    </w:p>
    <w:p w:rsidR="004C2AF2" w:rsidRDefault="00AB79FE" w:rsidP="00177C2F">
      <w:pPr>
        <w:pStyle w:val="Akapitzlist"/>
        <w:numPr>
          <w:ilvl w:val="0"/>
          <w:numId w:val="37"/>
        </w:numPr>
        <w:tabs>
          <w:tab w:val="clear" w:pos="284"/>
          <w:tab w:val="left" w:pos="1843"/>
        </w:tabs>
        <w:ind w:left="426"/>
        <w:rPr>
          <w:szCs w:val="20"/>
        </w:rPr>
      </w:pPr>
      <w:r w:rsidRPr="00177C2F">
        <w:rPr>
          <w:szCs w:val="20"/>
        </w:rPr>
        <w:t>PN-B-06261</w:t>
      </w:r>
      <w:r w:rsidRPr="00177C2F">
        <w:rPr>
          <w:szCs w:val="20"/>
        </w:rPr>
        <w:tab/>
      </w:r>
      <w:r w:rsidR="002B38DD" w:rsidRPr="00177C2F">
        <w:rPr>
          <w:szCs w:val="20"/>
        </w:rPr>
        <w:t>Nieniszczące badania konstrukcji z betonu. Metoda ultradźwiękowa</w:t>
      </w:r>
      <w:r w:rsidR="002B38DD" w:rsidRPr="00177C2F">
        <w:rPr>
          <w:spacing w:val="14"/>
          <w:szCs w:val="20"/>
        </w:rPr>
        <w:t xml:space="preserve"> </w:t>
      </w:r>
      <w:r w:rsidR="004C2AF2">
        <w:rPr>
          <w:szCs w:val="20"/>
        </w:rPr>
        <w:t>badania</w:t>
      </w:r>
    </w:p>
    <w:p w:rsidR="002B38DD" w:rsidRPr="00177C2F" w:rsidRDefault="004C2AF2" w:rsidP="004C2AF2">
      <w:pPr>
        <w:tabs>
          <w:tab w:val="clear" w:pos="284"/>
          <w:tab w:val="left" w:pos="1843"/>
        </w:tabs>
        <w:spacing w:before="0"/>
      </w:pPr>
      <w:r>
        <w:tab/>
      </w:r>
      <w:r w:rsidR="002B38DD" w:rsidRPr="00177C2F">
        <w:t>wytrzymałości betonu na</w:t>
      </w:r>
      <w:r w:rsidR="002B38DD" w:rsidRPr="00177C2F">
        <w:rPr>
          <w:spacing w:val="-22"/>
        </w:rPr>
        <w:t xml:space="preserve"> </w:t>
      </w:r>
      <w:r w:rsidR="00177C2F" w:rsidRPr="00177C2F">
        <w:rPr>
          <w:spacing w:val="-22"/>
        </w:rPr>
        <w:t xml:space="preserve"> </w:t>
      </w:r>
      <w:r w:rsidR="002B38DD" w:rsidRPr="00177C2F">
        <w:t>ściskanie</w:t>
      </w:r>
    </w:p>
    <w:p w:rsidR="002B38DD" w:rsidRPr="00177C2F" w:rsidRDefault="002B38DD" w:rsidP="00177C2F">
      <w:pPr>
        <w:pStyle w:val="Akapitzlist"/>
        <w:numPr>
          <w:ilvl w:val="0"/>
          <w:numId w:val="37"/>
        </w:numPr>
        <w:tabs>
          <w:tab w:val="clear" w:pos="284"/>
          <w:tab w:val="left" w:pos="1843"/>
        </w:tabs>
        <w:ind w:left="426"/>
        <w:rPr>
          <w:szCs w:val="20"/>
        </w:rPr>
      </w:pPr>
      <w:r w:rsidRPr="00177C2F">
        <w:rPr>
          <w:szCs w:val="20"/>
        </w:rPr>
        <w:t>PN-B-06262</w:t>
      </w:r>
      <w:r w:rsidRPr="00177C2F">
        <w:rPr>
          <w:szCs w:val="20"/>
        </w:rPr>
        <w:tab/>
        <w:t>Nieniszczące badania konstrukcji z betonu na ściskanie za pomocą młotka</w:t>
      </w:r>
      <w:r w:rsidR="00AB79FE" w:rsidRPr="00177C2F">
        <w:rPr>
          <w:szCs w:val="20"/>
        </w:rPr>
        <w:t xml:space="preserve"> </w:t>
      </w:r>
      <w:r w:rsidR="004C2AF2">
        <w:rPr>
          <w:szCs w:val="20"/>
        </w:rPr>
        <w:t xml:space="preserve">Schmidta typu </w:t>
      </w:r>
      <w:r w:rsidRPr="00177C2F">
        <w:rPr>
          <w:szCs w:val="20"/>
        </w:rPr>
        <w:t>N</w:t>
      </w:r>
    </w:p>
    <w:p w:rsidR="002B38DD" w:rsidRPr="00177C2F" w:rsidRDefault="002B38DD" w:rsidP="00177C2F">
      <w:pPr>
        <w:pStyle w:val="Akapitzlist"/>
        <w:numPr>
          <w:ilvl w:val="0"/>
          <w:numId w:val="37"/>
        </w:numPr>
        <w:tabs>
          <w:tab w:val="clear" w:pos="284"/>
          <w:tab w:val="left" w:pos="1843"/>
        </w:tabs>
        <w:ind w:left="426"/>
        <w:rPr>
          <w:szCs w:val="20"/>
        </w:rPr>
      </w:pPr>
      <w:r w:rsidRPr="00177C2F">
        <w:rPr>
          <w:szCs w:val="20"/>
        </w:rPr>
        <w:t>PN-B-06711</w:t>
      </w:r>
      <w:r w:rsidRPr="00177C2F">
        <w:rPr>
          <w:szCs w:val="20"/>
        </w:rPr>
        <w:tab/>
        <w:t>Kruszywa mineralne. Piaski do zapraw</w:t>
      </w:r>
      <w:r w:rsidRPr="00177C2F">
        <w:rPr>
          <w:spacing w:val="-25"/>
          <w:szCs w:val="20"/>
        </w:rPr>
        <w:t xml:space="preserve"> </w:t>
      </w:r>
      <w:r w:rsidRPr="00177C2F">
        <w:rPr>
          <w:szCs w:val="20"/>
        </w:rPr>
        <w:t>budowlanych</w:t>
      </w:r>
    </w:p>
    <w:p w:rsidR="002B38DD" w:rsidRPr="00177C2F" w:rsidRDefault="002B38DD" w:rsidP="00177C2F">
      <w:pPr>
        <w:pStyle w:val="Akapitzlist"/>
        <w:numPr>
          <w:ilvl w:val="0"/>
          <w:numId w:val="37"/>
        </w:numPr>
        <w:tabs>
          <w:tab w:val="clear" w:pos="284"/>
          <w:tab w:val="left" w:pos="1843"/>
        </w:tabs>
        <w:ind w:left="426"/>
        <w:rPr>
          <w:szCs w:val="20"/>
        </w:rPr>
      </w:pPr>
      <w:r w:rsidRPr="00177C2F">
        <w:rPr>
          <w:szCs w:val="20"/>
        </w:rPr>
        <w:t>PN</w:t>
      </w:r>
      <w:r w:rsidRPr="00177C2F">
        <w:rPr>
          <w:spacing w:val="-1"/>
          <w:szCs w:val="20"/>
        </w:rPr>
        <w:t xml:space="preserve"> </w:t>
      </w:r>
      <w:r w:rsidRPr="00177C2F">
        <w:rPr>
          <w:szCs w:val="20"/>
        </w:rPr>
        <w:t>-B-06712</w:t>
      </w:r>
      <w:r w:rsidRPr="00177C2F">
        <w:rPr>
          <w:szCs w:val="20"/>
        </w:rPr>
        <w:tab/>
        <w:t>Kruszywa mineralne do</w:t>
      </w:r>
      <w:r w:rsidRPr="00177C2F">
        <w:rPr>
          <w:spacing w:val="-14"/>
          <w:szCs w:val="20"/>
        </w:rPr>
        <w:t xml:space="preserve"> </w:t>
      </w:r>
      <w:r w:rsidRPr="00177C2F">
        <w:rPr>
          <w:szCs w:val="20"/>
        </w:rPr>
        <w:t>betonu</w:t>
      </w:r>
    </w:p>
    <w:tbl>
      <w:tblPr>
        <w:tblStyle w:val="TableNormal"/>
        <w:tblW w:w="898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446"/>
        <w:gridCol w:w="1397"/>
        <w:gridCol w:w="7087"/>
        <w:gridCol w:w="56"/>
      </w:tblGrid>
      <w:tr w:rsidR="002B38DD" w:rsidRPr="00177C2F" w:rsidTr="00177C2F">
        <w:trPr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1</w:t>
            </w:r>
            <w:r w:rsidR="00783E32" w:rsidRPr="00177C2F">
              <w:rPr>
                <w:szCs w:val="20"/>
              </w:rPr>
              <w:t>8</w:t>
            </w:r>
            <w:r w:rsidRPr="00177C2F">
              <w:rPr>
                <w:szCs w:val="20"/>
              </w:rPr>
              <w:t>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PN-B-06714-12</w:t>
            </w:r>
          </w:p>
        </w:tc>
        <w:tc>
          <w:tcPr>
            <w:tcW w:w="7143" w:type="dxa"/>
            <w:gridSpan w:val="2"/>
          </w:tcPr>
          <w:p w:rsidR="002B38DD" w:rsidRPr="00177C2F" w:rsidRDefault="00004DE5" w:rsidP="006A053E">
            <w:pPr>
              <w:spacing w:beforeLines="40" w:line="29" w:lineRule="atLeast"/>
              <w:jc w:val="left"/>
              <w:rPr>
                <w:szCs w:val="20"/>
                <w:lang w:val="pl-PL"/>
              </w:rPr>
            </w:pPr>
            <w:r w:rsidRPr="00177C2F">
              <w:rPr>
                <w:szCs w:val="20"/>
                <w:lang w:val="pl-PL"/>
              </w:rPr>
              <w:t xml:space="preserve">Kruszywa </w:t>
            </w:r>
            <w:r w:rsidR="002B38DD" w:rsidRPr="00177C2F">
              <w:rPr>
                <w:szCs w:val="20"/>
                <w:lang w:val="pl-PL"/>
              </w:rPr>
              <w:t>mineralne.  B</w:t>
            </w:r>
            <w:r w:rsidRPr="00177C2F">
              <w:rPr>
                <w:szCs w:val="20"/>
                <w:lang w:val="pl-PL"/>
              </w:rPr>
              <w:t xml:space="preserve">adania  Oznaczanie  zawartości </w:t>
            </w:r>
            <w:r w:rsidR="002B38DD" w:rsidRPr="00177C2F">
              <w:rPr>
                <w:szCs w:val="20"/>
                <w:lang w:val="pl-PL"/>
              </w:rPr>
              <w:t>zanieczyszczeń</w:t>
            </w:r>
            <w:r w:rsidRPr="00177C2F">
              <w:rPr>
                <w:szCs w:val="20"/>
                <w:lang w:val="pl-PL"/>
              </w:rPr>
              <w:t xml:space="preserve"> obcych</w:t>
            </w:r>
          </w:p>
        </w:tc>
      </w:tr>
      <w:tr w:rsidR="002B38DD" w:rsidRPr="00177C2F" w:rsidTr="00177C2F">
        <w:trPr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19.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PN-B-06714-13</w:t>
            </w:r>
          </w:p>
        </w:tc>
        <w:tc>
          <w:tcPr>
            <w:tcW w:w="7143" w:type="dxa"/>
            <w:gridSpan w:val="2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  <w:lang w:val="pl-PL"/>
              </w:rPr>
            </w:pPr>
            <w:r w:rsidRPr="00177C2F">
              <w:rPr>
                <w:szCs w:val="20"/>
                <w:lang w:val="pl-PL"/>
              </w:rPr>
              <w:t>Kruszywa mineralne. Badania Oznaczanie zawartości pyłów mineralnych</w:t>
            </w:r>
          </w:p>
        </w:tc>
      </w:tr>
      <w:tr w:rsidR="002B38DD" w:rsidRPr="00177C2F" w:rsidTr="00177C2F">
        <w:trPr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20.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PN-B-06714-15</w:t>
            </w:r>
          </w:p>
        </w:tc>
        <w:tc>
          <w:tcPr>
            <w:tcW w:w="7143" w:type="dxa"/>
            <w:gridSpan w:val="2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  <w:lang w:val="pl-PL"/>
              </w:rPr>
            </w:pPr>
            <w:r w:rsidRPr="00177C2F">
              <w:rPr>
                <w:szCs w:val="20"/>
                <w:lang w:val="pl-PL"/>
              </w:rPr>
              <w:t>Kruszywa  mineralne. Badania Oznaczanie składu ziarnowego</w:t>
            </w:r>
          </w:p>
        </w:tc>
      </w:tr>
      <w:tr w:rsidR="002B38DD" w:rsidRPr="00177C2F" w:rsidTr="00177C2F">
        <w:trPr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21.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PN-B-06714-16</w:t>
            </w:r>
          </w:p>
        </w:tc>
        <w:tc>
          <w:tcPr>
            <w:tcW w:w="7143" w:type="dxa"/>
            <w:gridSpan w:val="2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  <w:lang w:val="pl-PL"/>
              </w:rPr>
            </w:pPr>
            <w:r w:rsidRPr="00177C2F">
              <w:rPr>
                <w:szCs w:val="20"/>
                <w:lang w:val="pl-PL"/>
              </w:rPr>
              <w:t xml:space="preserve">Kruszywa  mineralne. Badania Oznaczanie kształtu </w:t>
            </w:r>
            <w:proofErr w:type="spellStart"/>
            <w:r w:rsidRPr="00177C2F">
              <w:rPr>
                <w:szCs w:val="20"/>
                <w:lang w:val="pl-PL"/>
              </w:rPr>
              <w:t>ziarn</w:t>
            </w:r>
            <w:proofErr w:type="spellEnd"/>
          </w:p>
        </w:tc>
      </w:tr>
      <w:tr w:rsidR="002B38DD" w:rsidRPr="00177C2F" w:rsidTr="00177C2F">
        <w:trPr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22.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PN-B-06714-18</w:t>
            </w:r>
          </w:p>
        </w:tc>
        <w:tc>
          <w:tcPr>
            <w:tcW w:w="7143" w:type="dxa"/>
            <w:gridSpan w:val="2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  <w:lang w:val="pl-PL"/>
              </w:rPr>
            </w:pPr>
            <w:r w:rsidRPr="00177C2F">
              <w:rPr>
                <w:szCs w:val="20"/>
                <w:lang w:val="pl-PL"/>
              </w:rPr>
              <w:t>Kruszywa  mineralne. Badania Oznaczanie nasiąkliwości</w:t>
            </w:r>
          </w:p>
        </w:tc>
      </w:tr>
      <w:tr w:rsidR="002B38DD" w:rsidRPr="00177C2F" w:rsidTr="00177C2F">
        <w:trPr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23.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PN-B-06716</w:t>
            </w:r>
          </w:p>
        </w:tc>
        <w:tc>
          <w:tcPr>
            <w:tcW w:w="7143" w:type="dxa"/>
            <w:gridSpan w:val="2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  <w:lang w:val="pl-PL"/>
              </w:rPr>
              <w:t xml:space="preserve">Kruszywa mineralne. Piaski i żwiry filtracyjne. </w:t>
            </w:r>
            <w:proofErr w:type="spellStart"/>
            <w:r w:rsidRPr="00177C2F">
              <w:rPr>
                <w:szCs w:val="20"/>
              </w:rPr>
              <w:t>Wymagania</w:t>
            </w:r>
            <w:proofErr w:type="spellEnd"/>
            <w:r w:rsidRPr="00177C2F">
              <w:rPr>
                <w:szCs w:val="20"/>
              </w:rPr>
              <w:t xml:space="preserve"> </w:t>
            </w:r>
            <w:proofErr w:type="spellStart"/>
            <w:r w:rsidRPr="00177C2F">
              <w:rPr>
                <w:szCs w:val="20"/>
              </w:rPr>
              <w:t>techniczne</w:t>
            </w:r>
            <w:proofErr w:type="spellEnd"/>
          </w:p>
        </w:tc>
      </w:tr>
      <w:tr w:rsidR="002B38DD" w:rsidRPr="00177C2F" w:rsidTr="00177C2F">
        <w:trPr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24.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PN-B-11111</w:t>
            </w:r>
          </w:p>
        </w:tc>
        <w:tc>
          <w:tcPr>
            <w:tcW w:w="7143" w:type="dxa"/>
            <w:gridSpan w:val="2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  <w:lang w:val="pl-PL"/>
              </w:rPr>
              <w:t xml:space="preserve">Kruszywa mineralne. Kruszywa naturalne do nawierzchni drogowych. </w:t>
            </w:r>
            <w:proofErr w:type="spellStart"/>
            <w:r w:rsidRPr="00177C2F">
              <w:rPr>
                <w:szCs w:val="20"/>
              </w:rPr>
              <w:t>Żwir</w:t>
            </w:r>
            <w:proofErr w:type="spellEnd"/>
            <w:r w:rsidR="00004DE5" w:rsidRPr="00177C2F">
              <w:rPr>
                <w:szCs w:val="20"/>
              </w:rPr>
              <w:t xml:space="preserve"> </w:t>
            </w:r>
            <w:proofErr w:type="spellStart"/>
            <w:r w:rsidR="00004DE5" w:rsidRPr="00177C2F">
              <w:rPr>
                <w:szCs w:val="20"/>
              </w:rPr>
              <w:t>i</w:t>
            </w:r>
            <w:proofErr w:type="spellEnd"/>
            <w:r w:rsidR="00004DE5" w:rsidRPr="00177C2F">
              <w:rPr>
                <w:szCs w:val="20"/>
              </w:rPr>
              <w:t xml:space="preserve"> </w:t>
            </w:r>
            <w:proofErr w:type="spellStart"/>
            <w:r w:rsidR="00004DE5" w:rsidRPr="00177C2F">
              <w:rPr>
                <w:szCs w:val="20"/>
              </w:rPr>
              <w:t>mieszanka</w:t>
            </w:r>
            <w:proofErr w:type="spellEnd"/>
          </w:p>
        </w:tc>
      </w:tr>
      <w:tr w:rsidR="002B38DD" w:rsidRPr="00177C2F" w:rsidTr="00177C2F">
        <w:trPr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25.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PN-B-11113</w:t>
            </w:r>
          </w:p>
        </w:tc>
        <w:tc>
          <w:tcPr>
            <w:tcW w:w="7143" w:type="dxa"/>
            <w:gridSpan w:val="2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  <w:lang w:val="pl-PL"/>
              </w:rPr>
            </w:pPr>
            <w:r w:rsidRPr="00177C2F">
              <w:rPr>
                <w:szCs w:val="20"/>
                <w:lang w:val="pl-PL"/>
              </w:rPr>
              <w:t>Kruszywa  mineralne.  Kruszywa  naturalne  do  nawierzchni    drogowych.</w:t>
            </w:r>
            <w:r w:rsidR="00004DE5" w:rsidRPr="00177C2F">
              <w:rPr>
                <w:szCs w:val="20"/>
                <w:lang w:val="pl-PL"/>
              </w:rPr>
              <w:t xml:space="preserve"> </w:t>
            </w:r>
            <w:proofErr w:type="spellStart"/>
            <w:r w:rsidR="00004DE5" w:rsidRPr="00177C2F">
              <w:rPr>
                <w:szCs w:val="20"/>
              </w:rPr>
              <w:t>Piasek</w:t>
            </w:r>
            <w:proofErr w:type="spellEnd"/>
          </w:p>
        </w:tc>
      </w:tr>
      <w:tr w:rsidR="002B38DD" w:rsidRPr="00177C2F" w:rsidTr="00177C2F">
        <w:trPr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26.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PN-B-12040</w:t>
            </w:r>
          </w:p>
        </w:tc>
        <w:tc>
          <w:tcPr>
            <w:tcW w:w="7143" w:type="dxa"/>
            <w:gridSpan w:val="2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proofErr w:type="spellStart"/>
            <w:r w:rsidRPr="00177C2F">
              <w:rPr>
                <w:szCs w:val="20"/>
              </w:rPr>
              <w:t>Ceramiczne</w:t>
            </w:r>
            <w:proofErr w:type="spellEnd"/>
            <w:r w:rsidRPr="00177C2F">
              <w:rPr>
                <w:szCs w:val="20"/>
              </w:rPr>
              <w:t xml:space="preserve"> </w:t>
            </w:r>
            <w:proofErr w:type="spellStart"/>
            <w:r w:rsidRPr="00177C2F">
              <w:rPr>
                <w:szCs w:val="20"/>
              </w:rPr>
              <w:t>rurki</w:t>
            </w:r>
            <w:proofErr w:type="spellEnd"/>
            <w:r w:rsidRPr="00177C2F">
              <w:rPr>
                <w:szCs w:val="20"/>
              </w:rPr>
              <w:t xml:space="preserve"> </w:t>
            </w:r>
            <w:proofErr w:type="spellStart"/>
            <w:r w:rsidRPr="00177C2F">
              <w:rPr>
                <w:szCs w:val="20"/>
              </w:rPr>
              <w:t>drenarskie</w:t>
            </w:r>
            <w:proofErr w:type="spellEnd"/>
          </w:p>
        </w:tc>
      </w:tr>
      <w:tr w:rsidR="002B38DD" w:rsidRPr="00177C2F" w:rsidTr="00177C2F">
        <w:trPr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27.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PN-B-14501</w:t>
            </w:r>
          </w:p>
        </w:tc>
        <w:tc>
          <w:tcPr>
            <w:tcW w:w="7143" w:type="dxa"/>
            <w:gridSpan w:val="2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proofErr w:type="spellStart"/>
            <w:r w:rsidRPr="00177C2F">
              <w:rPr>
                <w:szCs w:val="20"/>
              </w:rPr>
              <w:t>Zaprawy</w:t>
            </w:r>
            <w:proofErr w:type="spellEnd"/>
            <w:r w:rsidRPr="00177C2F">
              <w:rPr>
                <w:szCs w:val="20"/>
              </w:rPr>
              <w:t xml:space="preserve"> </w:t>
            </w:r>
            <w:proofErr w:type="spellStart"/>
            <w:r w:rsidRPr="00177C2F">
              <w:rPr>
                <w:szCs w:val="20"/>
              </w:rPr>
              <w:t>budowlane</w:t>
            </w:r>
            <w:proofErr w:type="spellEnd"/>
            <w:r w:rsidRPr="00177C2F">
              <w:rPr>
                <w:szCs w:val="20"/>
              </w:rPr>
              <w:t xml:space="preserve"> </w:t>
            </w:r>
            <w:proofErr w:type="spellStart"/>
            <w:r w:rsidRPr="00177C2F">
              <w:rPr>
                <w:szCs w:val="20"/>
              </w:rPr>
              <w:t>zwykłe</w:t>
            </w:r>
            <w:proofErr w:type="spellEnd"/>
          </w:p>
        </w:tc>
      </w:tr>
      <w:tr w:rsidR="002B38DD" w:rsidRPr="00177C2F" w:rsidTr="00177C2F">
        <w:trPr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lastRenderedPageBreak/>
              <w:t>28.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PN-B-19701</w:t>
            </w:r>
          </w:p>
        </w:tc>
        <w:tc>
          <w:tcPr>
            <w:tcW w:w="7143" w:type="dxa"/>
            <w:gridSpan w:val="2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  <w:lang w:val="pl-PL"/>
              </w:rPr>
            </w:pPr>
            <w:r w:rsidRPr="00177C2F">
              <w:rPr>
                <w:szCs w:val="20"/>
                <w:lang w:val="pl-PL"/>
              </w:rPr>
              <w:t>Cement. Cement powszechnego użytku. Skład, wymagania i ocena zgodno</w:t>
            </w:r>
            <w:r w:rsidR="00004DE5" w:rsidRPr="00177C2F">
              <w:rPr>
                <w:szCs w:val="20"/>
                <w:lang w:val="pl-PL"/>
              </w:rPr>
              <w:t>ści</w:t>
            </w:r>
          </w:p>
        </w:tc>
      </w:tr>
      <w:tr w:rsidR="002B38DD" w:rsidRPr="00177C2F" w:rsidTr="00177C2F">
        <w:trPr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29.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PN-B-24620</w:t>
            </w:r>
          </w:p>
        </w:tc>
        <w:tc>
          <w:tcPr>
            <w:tcW w:w="7143" w:type="dxa"/>
            <w:gridSpan w:val="2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  <w:lang w:val="pl-PL"/>
              </w:rPr>
            </w:pPr>
            <w:r w:rsidRPr="00177C2F">
              <w:rPr>
                <w:szCs w:val="20"/>
                <w:lang w:val="pl-PL"/>
              </w:rPr>
              <w:t>Lepik asfaltowy stosowany na zimno</w:t>
            </w:r>
          </w:p>
        </w:tc>
      </w:tr>
      <w:tr w:rsidR="002B38DD" w:rsidRPr="00177C2F" w:rsidTr="00177C2F">
        <w:trPr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30.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PN-B-24622</w:t>
            </w:r>
          </w:p>
        </w:tc>
        <w:tc>
          <w:tcPr>
            <w:tcW w:w="7143" w:type="dxa"/>
            <w:gridSpan w:val="2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proofErr w:type="spellStart"/>
            <w:r w:rsidRPr="00177C2F">
              <w:rPr>
                <w:szCs w:val="20"/>
              </w:rPr>
              <w:t>Roztwór</w:t>
            </w:r>
            <w:proofErr w:type="spellEnd"/>
            <w:r w:rsidRPr="00177C2F">
              <w:rPr>
                <w:szCs w:val="20"/>
              </w:rPr>
              <w:t xml:space="preserve"> </w:t>
            </w:r>
            <w:proofErr w:type="spellStart"/>
            <w:r w:rsidRPr="00177C2F">
              <w:rPr>
                <w:szCs w:val="20"/>
              </w:rPr>
              <w:t>asfaltowy</w:t>
            </w:r>
            <w:proofErr w:type="spellEnd"/>
            <w:r w:rsidRPr="00177C2F">
              <w:rPr>
                <w:szCs w:val="20"/>
              </w:rPr>
              <w:t xml:space="preserve"> do </w:t>
            </w:r>
            <w:proofErr w:type="spellStart"/>
            <w:r w:rsidRPr="00177C2F">
              <w:rPr>
                <w:szCs w:val="20"/>
              </w:rPr>
              <w:t>gruntowania</w:t>
            </w:r>
            <w:proofErr w:type="spellEnd"/>
          </w:p>
        </w:tc>
      </w:tr>
      <w:tr w:rsidR="002B38DD" w:rsidRPr="00177C2F" w:rsidTr="00177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31.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PN-B-24625</w:t>
            </w:r>
          </w:p>
        </w:tc>
        <w:tc>
          <w:tcPr>
            <w:tcW w:w="7143" w:type="dxa"/>
            <w:gridSpan w:val="2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  <w:lang w:val="pl-PL"/>
              </w:rPr>
            </w:pPr>
            <w:r w:rsidRPr="00177C2F">
              <w:rPr>
                <w:szCs w:val="20"/>
                <w:lang w:val="pl-PL"/>
              </w:rPr>
              <w:t>Lepik asfaltowy z wypełniaczami stosowany na gorąco</w:t>
            </w:r>
          </w:p>
        </w:tc>
      </w:tr>
      <w:tr w:rsidR="002B38DD" w:rsidRPr="00177C2F" w:rsidTr="00177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32.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PN-B-27617</w:t>
            </w:r>
          </w:p>
        </w:tc>
        <w:tc>
          <w:tcPr>
            <w:tcW w:w="7143" w:type="dxa"/>
            <w:gridSpan w:val="2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  <w:lang w:val="pl-PL"/>
              </w:rPr>
            </w:pPr>
            <w:r w:rsidRPr="00177C2F">
              <w:rPr>
                <w:szCs w:val="20"/>
                <w:lang w:val="pl-PL"/>
              </w:rPr>
              <w:t>Papa asfaltowa na tekturze budowlanej</w:t>
            </w:r>
          </w:p>
        </w:tc>
      </w:tr>
      <w:tr w:rsidR="002B38DD" w:rsidRPr="00177C2F" w:rsidTr="00177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33.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PN-B-30175</w:t>
            </w:r>
          </w:p>
        </w:tc>
        <w:tc>
          <w:tcPr>
            <w:tcW w:w="7143" w:type="dxa"/>
            <w:gridSpan w:val="2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 xml:space="preserve">Kit </w:t>
            </w:r>
            <w:proofErr w:type="spellStart"/>
            <w:r w:rsidRPr="00177C2F">
              <w:rPr>
                <w:szCs w:val="20"/>
              </w:rPr>
              <w:t>asfaltowy</w:t>
            </w:r>
            <w:proofErr w:type="spellEnd"/>
            <w:r w:rsidRPr="00177C2F">
              <w:rPr>
                <w:szCs w:val="20"/>
              </w:rPr>
              <w:t xml:space="preserve"> </w:t>
            </w:r>
            <w:proofErr w:type="spellStart"/>
            <w:r w:rsidRPr="00177C2F">
              <w:rPr>
                <w:szCs w:val="20"/>
              </w:rPr>
              <w:t>uszczelniający</w:t>
            </w:r>
            <w:proofErr w:type="spellEnd"/>
          </w:p>
        </w:tc>
      </w:tr>
      <w:tr w:rsidR="002B38DD" w:rsidRPr="00177C2F" w:rsidTr="00177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34.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PN-B-32250</w:t>
            </w:r>
          </w:p>
        </w:tc>
        <w:tc>
          <w:tcPr>
            <w:tcW w:w="7143" w:type="dxa"/>
            <w:gridSpan w:val="2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  <w:lang w:val="pl-PL"/>
              </w:rPr>
            </w:pPr>
            <w:r w:rsidRPr="00177C2F">
              <w:rPr>
                <w:szCs w:val="20"/>
                <w:lang w:val="pl-PL"/>
              </w:rPr>
              <w:t>Materiały budowlane. Woda do betonów i zapraw</w:t>
            </w:r>
          </w:p>
        </w:tc>
      </w:tr>
      <w:tr w:rsidR="002B38DD" w:rsidRPr="00177C2F" w:rsidTr="00177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35.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PN-D-95017</w:t>
            </w:r>
          </w:p>
        </w:tc>
        <w:tc>
          <w:tcPr>
            <w:tcW w:w="7143" w:type="dxa"/>
            <w:gridSpan w:val="2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  <w:lang w:val="pl-PL"/>
              </w:rPr>
            </w:pPr>
            <w:r w:rsidRPr="00177C2F">
              <w:rPr>
                <w:szCs w:val="20"/>
                <w:lang w:val="pl-PL"/>
              </w:rPr>
              <w:t>Surowiec drzewny. Drewno tartaczne iglaste</w:t>
            </w:r>
          </w:p>
        </w:tc>
      </w:tr>
      <w:tr w:rsidR="002B38DD" w:rsidRPr="00177C2F" w:rsidTr="00177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36.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PN-D-96000</w:t>
            </w:r>
          </w:p>
        </w:tc>
        <w:tc>
          <w:tcPr>
            <w:tcW w:w="7143" w:type="dxa"/>
            <w:gridSpan w:val="2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proofErr w:type="spellStart"/>
            <w:r w:rsidRPr="00177C2F">
              <w:rPr>
                <w:szCs w:val="20"/>
              </w:rPr>
              <w:t>Tarcica</w:t>
            </w:r>
            <w:proofErr w:type="spellEnd"/>
            <w:r w:rsidRPr="00177C2F">
              <w:rPr>
                <w:szCs w:val="20"/>
              </w:rPr>
              <w:t xml:space="preserve"> </w:t>
            </w:r>
            <w:proofErr w:type="spellStart"/>
            <w:r w:rsidRPr="00177C2F">
              <w:rPr>
                <w:szCs w:val="20"/>
              </w:rPr>
              <w:t>iglasta</w:t>
            </w:r>
            <w:proofErr w:type="spellEnd"/>
            <w:r w:rsidRPr="00177C2F">
              <w:rPr>
                <w:szCs w:val="20"/>
              </w:rPr>
              <w:t xml:space="preserve"> </w:t>
            </w:r>
            <w:proofErr w:type="spellStart"/>
            <w:r w:rsidRPr="00177C2F">
              <w:rPr>
                <w:szCs w:val="20"/>
              </w:rPr>
              <w:t>ogólnego</w:t>
            </w:r>
            <w:proofErr w:type="spellEnd"/>
            <w:r w:rsidRPr="00177C2F">
              <w:rPr>
                <w:szCs w:val="20"/>
              </w:rPr>
              <w:t xml:space="preserve"> </w:t>
            </w:r>
            <w:proofErr w:type="spellStart"/>
            <w:r w:rsidRPr="00177C2F">
              <w:rPr>
                <w:szCs w:val="20"/>
              </w:rPr>
              <w:t>przeznaczenia</w:t>
            </w:r>
            <w:proofErr w:type="spellEnd"/>
          </w:p>
        </w:tc>
      </w:tr>
      <w:tr w:rsidR="002B38DD" w:rsidRPr="00177C2F" w:rsidTr="00177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37.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PN-D-96002</w:t>
            </w:r>
          </w:p>
        </w:tc>
        <w:tc>
          <w:tcPr>
            <w:tcW w:w="7143" w:type="dxa"/>
            <w:gridSpan w:val="2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proofErr w:type="spellStart"/>
            <w:r w:rsidRPr="00177C2F">
              <w:rPr>
                <w:szCs w:val="20"/>
              </w:rPr>
              <w:t>Tarcica</w:t>
            </w:r>
            <w:proofErr w:type="spellEnd"/>
            <w:r w:rsidRPr="00177C2F">
              <w:rPr>
                <w:szCs w:val="20"/>
              </w:rPr>
              <w:t xml:space="preserve"> </w:t>
            </w:r>
            <w:proofErr w:type="spellStart"/>
            <w:r w:rsidRPr="00177C2F">
              <w:rPr>
                <w:szCs w:val="20"/>
              </w:rPr>
              <w:t>liściasta</w:t>
            </w:r>
            <w:proofErr w:type="spellEnd"/>
            <w:r w:rsidRPr="00177C2F">
              <w:rPr>
                <w:szCs w:val="20"/>
              </w:rPr>
              <w:t xml:space="preserve"> </w:t>
            </w:r>
            <w:proofErr w:type="spellStart"/>
            <w:r w:rsidRPr="00177C2F">
              <w:rPr>
                <w:szCs w:val="20"/>
              </w:rPr>
              <w:t>ogólnego</w:t>
            </w:r>
            <w:proofErr w:type="spellEnd"/>
            <w:r w:rsidRPr="00177C2F">
              <w:rPr>
                <w:szCs w:val="20"/>
              </w:rPr>
              <w:t xml:space="preserve"> </w:t>
            </w:r>
            <w:proofErr w:type="spellStart"/>
            <w:r w:rsidRPr="00177C2F">
              <w:rPr>
                <w:szCs w:val="20"/>
              </w:rPr>
              <w:t>przeznaczenia</w:t>
            </w:r>
            <w:proofErr w:type="spellEnd"/>
          </w:p>
        </w:tc>
      </w:tr>
      <w:tr w:rsidR="002B38DD" w:rsidRPr="00177C2F" w:rsidTr="00177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38.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PN-H-84020</w:t>
            </w:r>
          </w:p>
        </w:tc>
        <w:tc>
          <w:tcPr>
            <w:tcW w:w="7143" w:type="dxa"/>
            <w:gridSpan w:val="2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  <w:lang w:val="pl-PL"/>
              </w:rPr>
            </w:pPr>
            <w:r w:rsidRPr="00177C2F">
              <w:rPr>
                <w:szCs w:val="20"/>
                <w:lang w:val="pl-PL"/>
              </w:rPr>
              <w:t>Stal węglowa konstrukcyjna zwykłej j</w:t>
            </w:r>
            <w:r w:rsidR="00004DE5" w:rsidRPr="00177C2F">
              <w:rPr>
                <w:szCs w:val="20"/>
                <w:lang w:val="pl-PL"/>
              </w:rPr>
              <w:t xml:space="preserve">akości ogólnego przeznaczenia. </w:t>
            </w:r>
            <w:proofErr w:type="spellStart"/>
            <w:r w:rsidR="00783E32" w:rsidRPr="00177C2F">
              <w:rPr>
                <w:szCs w:val="20"/>
              </w:rPr>
              <w:t>Ga</w:t>
            </w:r>
            <w:r w:rsidR="00783E32" w:rsidRPr="00177C2F">
              <w:rPr>
                <w:szCs w:val="20"/>
                <w:lang w:val="pl-PL"/>
              </w:rPr>
              <w:t>tunki</w:t>
            </w:r>
            <w:proofErr w:type="spellEnd"/>
          </w:p>
        </w:tc>
      </w:tr>
      <w:tr w:rsidR="002B38DD" w:rsidRPr="00177C2F" w:rsidTr="00177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39.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PN-H-93215</w:t>
            </w:r>
          </w:p>
        </w:tc>
        <w:tc>
          <w:tcPr>
            <w:tcW w:w="7143" w:type="dxa"/>
            <w:gridSpan w:val="2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  <w:lang w:val="pl-PL"/>
              </w:rPr>
            </w:pPr>
            <w:r w:rsidRPr="00177C2F">
              <w:rPr>
                <w:szCs w:val="20"/>
                <w:lang w:val="pl-PL"/>
              </w:rPr>
              <w:t>Walcówka i pręty stalowe do zbrojenia betonu</w:t>
            </w:r>
          </w:p>
        </w:tc>
      </w:tr>
      <w:tr w:rsidR="002B38DD" w:rsidRPr="00177C2F" w:rsidTr="00177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40.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PN-M-82010</w:t>
            </w:r>
          </w:p>
        </w:tc>
        <w:tc>
          <w:tcPr>
            <w:tcW w:w="7143" w:type="dxa"/>
            <w:gridSpan w:val="2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  <w:lang w:val="pl-PL"/>
              </w:rPr>
            </w:pPr>
            <w:r w:rsidRPr="00177C2F">
              <w:rPr>
                <w:szCs w:val="20"/>
                <w:lang w:val="pl-PL"/>
              </w:rPr>
              <w:t>Podkładki kwadratowe w konstrukcjach drewnianych</w:t>
            </w:r>
          </w:p>
        </w:tc>
      </w:tr>
      <w:tr w:rsidR="002B38DD" w:rsidRPr="00177C2F" w:rsidTr="00177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41.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PN-M-82121</w:t>
            </w:r>
          </w:p>
        </w:tc>
        <w:tc>
          <w:tcPr>
            <w:tcW w:w="7143" w:type="dxa"/>
            <w:gridSpan w:val="2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proofErr w:type="spellStart"/>
            <w:r w:rsidRPr="00177C2F">
              <w:rPr>
                <w:szCs w:val="20"/>
              </w:rPr>
              <w:t>Śruby</w:t>
            </w:r>
            <w:proofErr w:type="spellEnd"/>
            <w:r w:rsidRPr="00177C2F">
              <w:rPr>
                <w:szCs w:val="20"/>
              </w:rPr>
              <w:t xml:space="preserve"> </w:t>
            </w:r>
            <w:proofErr w:type="spellStart"/>
            <w:r w:rsidRPr="00177C2F">
              <w:rPr>
                <w:szCs w:val="20"/>
              </w:rPr>
              <w:t>ze</w:t>
            </w:r>
            <w:proofErr w:type="spellEnd"/>
            <w:r w:rsidRPr="00177C2F">
              <w:rPr>
                <w:szCs w:val="20"/>
              </w:rPr>
              <w:t xml:space="preserve"> </w:t>
            </w:r>
            <w:proofErr w:type="spellStart"/>
            <w:r w:rsidRPr="00177C2F">
              <w:rPr>
                <w:szCs w:val="20"/>
              </w:rPr>
              <w:t>łbem</w:t>
            </w:r>
            <w:proofErr w:type="spellEnd"/>
            <w:r w:rsidRPr="00177C2F">
              <w:rPr>
                <w:szCs w:val="20"/>
              </w:rPr>
              <w:t xml:space="preserve"> </w:t>
            </w:r>
            <w:proofErr w:type="spellStart"/>
            <w:r w:rsidRPr="00177C2F">
              <w:rPr>
                <w:szCs w:val="20"/>
              </w:rPr>
              <w:t>kwadratowym</w:t>
            </w:r>
            <w:proofErr w:type="spellEnd"/>
          </w:p>
        </w:tc>
      </w:tr>
      <w:tr w:rsidR="002B38DD" w:rsidRPr="00177C2F" w:rsidTr="00177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42.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PN-M-82503</w:t>
            </w:r>
          </w:p>
        </w:tc>
        <w:tc>
          <w:tcPr>
            <w:tcW w:w="7143" w:type="dxa"/>
            <w:gridSpan w:val="2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  <w:lang w:val="pl-PL"/>
              </w:rPr>
            </w:pPr>
            <w:r w:rsidRPr="00177C2F">
              <w:rPr>
                <w:szCs w:val="20"/>
                <w:lang w:val="pl-PL"/>
              </w:rPr>
              <w:t>Wkręty do drewna ze łbem stożkowym</w:t>
            </w:r>
          </w:p>
        </w:tc>
      </w:tr>
      <w:tr w:rsidR="002B38DD" w:rsidRPr="00177C2F" w:rsidTr="00177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43.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PN-M-82505</w:t>
            </w:r>
          </w:p>
        </w:tc>
        <w:tc>
          <w:tcPr>
            <w:tcW w:w="7143" w:type="dxa"/>
            <w:gridSpan w:val="2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  <w:lang w:val="pl-PL"/>
              </w:rPr>
            </w:pPr>
            <w:r w:rsidRPr="00177C2F">
              <w:rPr>
                <w:szCs w:val="20"/>
                <w:lang w:val="pl-PL"/>
              </w:rPr>
              <w:t>Wkręty do drewna ze łbem kulistym</w:t>
            </w:r>
          </w:p>
        </w:tc>
      </w:tr>
      <w:tr w:rsidR="002B38DD" w:rsidRPr="00177C2F" w:rsidTr="00177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44.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PN-EN 196-3</w:t>
            </w:r>
          </w:p>
        </w:tc>
        <w:tc>
          <w:tcPr>
            <w:tcW w:w="7143" w:type="dxa"/>
            <w:gridSpan w:val="2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  <w:lang w:val="pl-PL"/>
              </w:rPr>
            </w:pPr>
            <w:r w:rsidRPr="00177C2F">
              <w:rPr>
                <w:szCs w:val="20"/>
                <w:lang w:val="pl-PL"/>
              </w:rPr>
              <w:t>Metoda badania cementu. Oznaczenie czasów wiązania i stałości objętości</w:t>
            </w:r>
          </w:p>
        </w:tc>
      </w:tr>
      <w:tr w:rsidR="002B38DD" w:rsidRPr="00177C2F" w:rsidTr="00177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45.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PN-EN 196-6</w:t>
            </w:r>
          </w:p>
        </w:tc>
        <w:tc>
          <w:tcPr>
            <w:tcW w:w="7143" w:type="dxa"/>
            <w:gridSpan w:val="2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  <w:lang w:val="pl-PL"/>
              </w:rPr>
            </w:pPr>
            <w:r w:rsidRPr="00177C2F">
              <w:rPr>
                <w:szCs w:val="20"/>
                <w:lang w:val="pl-PL"/>
              </w:rPr>
              <w:t>Metoda badania cementu. Oznaczenie stopnia zmielenia</w:t>
            </w:r>
          </w:p>
        </w:tc>
      </w:tr>
      <w:tr w:rsidR="002B38DD" w:rsidRPr="00177C2F" w:rsidTr="00177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46.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BN-87/5028-12</w:t>
            </w:r>
          </w:p>
        </w:tc>
        <w:tc>
          <w:tcPr>
            <w:tcW w:w="7143" w:type="dxa"/>
            <w:gridSpan w:val="2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  <w:lang w:val="pl-PL"/>
              </w:rPr>
            </w:pPr>
            <w:r w:rsidRPr="00177C2F">
              <w:rPr>
                <w:szCs w:val="20"/>
                <w:lang w:val="pl-PL"/>
              </w:rPr>
              <w:t>Gwoździe budowlane. Gwoździe z trzpieniem gładkim, okrągłym i kwadra</w:t>
            </w:r>
            <w:r w:rsidR="00004DE5" w:rsidRPr="00177C2F">
              <w:rPr>
                <w:szCs w:val="20"/>
                <w:lang w:val="pl-PL"/>
              </w:rPr>
              <w:t>towym</w:t>
            </w:r>
          </w:p>
        </w:tc>
      </w:tr>
      <w:tr w:rsidR="002B38DD" w:rsidRPr="00177C2F" w:rsidTr="00177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47.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BN-78/6354-12</w:t>
            </w:r>
          </w:p>
        </w:tc>
        <w:tc>
          <w:tcPr>
            <w:tcW w:w="7143" w:type="dxa"/>
            <w:gridSpan w:val="2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  <w:lang w:val="pl-PL"/>
              </w:rPr>
            </w:pPr>
            <w:r w:rsidRPr="00177C2F">
              <w:rPr>
                <w:szCs w:val="20"/>
                <w:lang w:val="pl-PL"/>
              </w:rPr>
              <w:t xml:space="preserve">Rury drenarskie karbowane z </w:t>
            </w:r>
            <w:proofErr w:type="spellStart"/>
            <w:r w:rsidRPr="00177C2F">
              <w:rPr>
                <w:szCs w:val="20"/>
                <w:lang w:val="pl-PL"/>
              </w:rPr>
              <w:t>nieplastyfikowanego</w:t>
            </w:r>
            <w:proofErr w:type="spellEnd"/>
            <w:r w:rsidRPr="00177C2F">
              <w:rPr>
                <w:szCs w:val="20"/>
                <w:lang w:val="pl-PL"/>
              </w:rPr>
              <w:t xml:space="preserve"> polichlorku winylu</w:t>
            </w:r>
          </w:p>
        </w:tc>
      </w:tr>
      <w:tr w:rsidR="002B38DD" w:rsidRPr="00177C2F" w:rsidTr="00177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56" w:type="dxa"/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48.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BN-88/6731-08</w:t>
            </w:r>
          </w:p>
        </w:tc>
        <w:tc>
          <w:tcPr>
            <w:tcW w:w="708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 xml:space="preserve">Cement. Transport </w:t>
            </w:r>
            <w:proofErr w:type="spellStart"/>
            <w:r w:rsidRPr="00177C2F">
              <w:rPr>
                <w:szCs w:val="20"/>
              </w:rPr>
              <w:t>i</w:t>
            </w:r>
            <w:proofErr w:type="spellEnd"/>
            <w:r w:rsidRPr="00177C2F">
              <w:rPr>
                <w:szCs w:val="20"/>
              </w:rPr>
              <w:t xml:space="preserve"> </w:t>
            </w:r>
            <w:proofErr w:type="spellStart"/>
            <w:r w:rsidRPr="00177C2F">
              <w:rPr>
                <w:szCs w:val="20"/>
              </w:rPr>
              <w:t>przechowywanie</w:t>
            </w:r>
            <w:proofErr w:type="spellEnd"/>
          </w:p>
        </w:tc>
      </w:tr>
      <w:tr w:rsidR="002B38DD" w:rsidRPr="00177C2F" w:rsidTr="00177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56" w:type="dxa"/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49.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BN-62/6738-07</w:t>
            </w:r>
          </w:p>
        </w:tc>
        <w:tc>
          <w:tcPr>
            <w:tcW w:w="708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proofErr w:type="spellStart"/>
            <w:r w:rsidRPr="00177C2F">
              <w:rPr>
                <w:szCs w:val="20"/>
              </w:rPr>
              <w:t>Beton</w:t>
            </w:r>
            <w:proofErr w:type="spellEnd"/>
            <w:r w:rsidRPr="00177C2F">
              <w:rPr>
                <w:szCs w:val="20"/>
              </w:rPr>
              <w:t xml:space="preserve"> </w:t>
            </w:r>
            <w:proofErr w:type="spellStart"/>
            <w:r w:rsidRPr="00177C2F">
              <w:rPr>
                <w:szCs w:val="20"/>
              </w:rPr>
              <w:t>hydrotechniczny</w:t>
            </w:r>
            <w:proofErr w:type="spellEnd"/>
            <w:r w:rsidRPr="00177C2F">
              <w:rPr>
                <w:szCs w:val="20"/>
              </w:rPr>
              <w:t xml:space="preserve">. </w:t>
            </w:r>
            <w:proofErr w:type="spellStart"/>
            <w:r w:rsidRPr="00177C2F">
              <w:rPr>
                <w:szCs w:val="20"/>
              </w:rPr>
              <w:t>Wymagania</w:t>
            </w:r>
            <w:proofErr w:type="spellEnd"/>
            <w:r w:rsidRPr="00177C2F">
              <w:rPr>
                <w:szCs w:val="20"/>
              </w:rPr>
              <w:t xml:space="preserve"> </w:t>
            </w:r>
            <w:proofErr w:type="spellStart"/>
            <w:r w:rsidRPr="00177C2F">
              <w:rPr>
                <w:szCs w:val="20"/>
              </w:rPr>
              <w:t>techniczne</w:t>
            </w:r>
            <w:proofErr w:type="spellEnd"/>
          </w:p>
        </w:tc>
      </w:tr>
      <w:tr w:rsidR="002B38DD" w:rsidRPr="00177C2F" w:rsidTr="00177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56" w:type="dxa"/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50.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BN-78/6741-07</w:t>
            </w:r>
          </w:p>
        </w:tc>
        <w:tc>
          <w:tcPr>
            <w:tcW w:w="708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  <w:lang w:val="pl-PL"/>
              </w:rPr>
            </w:pPr>
            <w:r w:rsidRPr="00177C2F">
              <w:rPr>
                <w:szCs w:val="20"/>
                <w:lang w:val="pl-PL"/>
              </w:rPr>
              <w:t>Wyroby przemysłu ceramiki budowlanej. Przechowywanie i transport</w:t>
            </w:r>
          </w:p>
        </w:tc>
      </w:tr>
      <w:tr w:rsidR="002B38DD" w:rsidRPr="00177C2F" w:rsidTr="00177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56" w:type="dxa"/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51.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BN-67/6747-14</w:t>
            </w:r>
          </w:p>
        </w:tc>
        <w:tc>
          <w:tcPr>
            <w:tcW w:w="708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  <w:lang w:val="pl-PL"/>
              </w:rPr>
            </w:pPr>
            <w:r w:rsidRPr="00177C2F">
              <w:rPr>
                <w:szCs w:val="20"/>
                <w:lang w:val="pl-PL"/>
              </w:rPr>
              <w:t>Sposoby zabezpieczania wyrobów kamiennych podczas transportu</w:t>
            </w:r>
          </w:p>
        </w:tc>
      </w:tr>
      <w:tr w:rsidR="002B38DD" w:rsidRPr="00177C2F" w:rsidTr="00177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56" w:type="dxa"/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52.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BN-82/6751-04</w:t>
            </w:r>
          </w:p>
        </w:tc>
        <w:tc>
          <w:tcPr>
            <w:tcW w:w="708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  <w:lang w:val="pl-PL"/>
              </w:rPr>
            </w:pPr>
            <w:r w:rsidRPr="00177C2F">
              <w:rPr>
                <w:szCs w:val="20"/>
                <w:lang w:val="pl-PL"/>
              </w:rPr>
              <w:t>Materiały izolacji przeciwwilgociowej. Papa asfaltowa na włókninie  przy</w:t>
            </w:r>
            <w:r w:rsidR="00004DE5" w:rsidRPr="00177C2F">
              <w:rPr>
                <w:szCs w:val="20"/>
                <w:lang w:val="pl-PL"/>
              </w:rPr>
              <w:t>szywanej</w:t>
            </w:r>
          </w:p>
        </w:tc>
      </w:tr>
      <w:tr w:rsidR="002B38DD" w:rsidRPr="00177C2F" w:rsidTr="00177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56" w:type="dxa"/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53.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BN-82/6753-01</w:t>
            </w:r>
          </w:p>
        </w:tc>
        <w:tc>
          <w:tcPr>
            <w:tcW w:w="708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  <w:lang w:val="pl-PL"/>
              </w:rPr>
            </w:pPr>
            <w:r w:rsidRPr="00177C2F">
              <w:rPr>
                <w:szCs w:val="20"/>
                <w:lang w:val="pl-PL"/>
              </w:rPr>
              <w:t>Asfaltowa emulsja anionowa do izolacji wodochronnych</w:t>
            </w:r>
          </w:p>
        </w:tc>
      </w:tr>
      <w:tr w:rsidR="002B38DD" w:rsidRPr="00177C2F" w:rsidTr="00177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56" w:type="dxa"/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54.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BN-71/6771-02</w:t>
            </w:r>
          </w:p>
        </w:tc>
        <w:tc>
          <w:tcPr>
            <w:tcW w:w="708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  <w:lang w:val="pl-PL"/>
              </w:rPr>
            </w:pPr>
            <w:r w:rsidRPr="00177C2F">
              <w:rPr>
                <w:szCs w:val="20"/>
                <w:lang w:val="pl-PL"/>
              </w:rPr>
              <w:t>Masy bitumiczne. Asfaltowe emulsje kationowe</w:t>
            </w:r>
          </w:p>
        </w:tc>
      </w:tr>
      <w:tr w:rsidR="002B38DD" w:rsidRPr="00177C2F" w:rsidTr="00177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56" w:type="dxa"/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55.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BN-69/7122-11</w:t>
            </w:r>
          </w:p>
        </w:tc>
        <w:tc>
          <w:tcPr>
            <w:tcW w:w="708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proofErr w:type="spellStart"/>
            <w:r w:rsidRPr="00177C2F">
              <w:rPr>
                <w:szCs w:val="20"/>
              </w:rPr>
              <w:t>Płyty</w:t>
            </w:r>
            <w:proofErr w:type="spellEnd"/>
            <w:r w:rsidRPr="00177C2F">
              <w:rPr>
                <w:szCs w:val="20"/>
              </w:rPr>
              <w:t xml:space="preserve"> </w:t>
            </w:r>
            <w:proofErr w:type="spellStart"/>
            <w:r w:rsidRPr="00177C2F">
              <w:rPr>
                <w:szCs w:val="20"/>
              </w:rPr>
              <w:t>pilśniowe</w:t>
            </w:r>
            <w:proofErr w:type="spellEnd"/>
            <w:r w:rsidRPr="00177C2F">
              <w:rPr>
                <w:szCs w:val="20"/>
              </w:rPr>
              <w:t xml:space="preserve"> z </w:t>
            </w:r>
            <w:proofErr w:type="spellStart"/>
            <w:r w:rsidRPr="00177C2F">
              <w:rPr>
                <w:szCs w:val="20"/>
              </w:rPr>
              <w:t>drewna</w:t>
            </w:r>
            <w:proofErr w:type="spellEnd"/>
          </w:p>
        </w:tc>
      </w:tr>
      <w:tr w:rsidR="002B38DD" w:rsidRPr="00177C2F" w:rsidTr="00177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56" w:type="dxa"/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56.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BN-74/8841-19</w:t>
            </w:r>
          </w:p>
        </w:tc>
        <w:tc>
          <w:tcPr>
            <w:tcW w:w="708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  <w:lang w:val="pl-PL"/>
              </w:rPr>
            </w:pPr>
            <w:r w:rsidRPr="00177C2F">
              <w:rPr>
                <w:szCs w:val="20"/>
                <w:lang w:val="pl-PL"/>
              </w:rPr>
              <w:t>Roboty murowe. Mury z kamienia naturalnego. Wymagania i badania przy</w:t>
            </w:r>
            <w:r w:rsidR="00004DE5" w:rsidRPr="00177C2F">
              <w:rPr>
                <w:szCs w:val="20"/>
                <w:lang w:val="pl-PL"/>
              </w:rPr>
              <w:t xml:space="preserve"> odbiorze</w:t>
            </w:r>
          </w:p>
        </w:tc>
      </w:tr>
      <w:tr w:rsidR="002B38DD" w:rsidRPr="00177C2F" w:rsidTr="00177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56" w:type="dxa"/>
          <w:trHeight w:val="20"/>
        </w:trPr>
        <w:tc>
          <w:tcPr>
            <w:tcW w:w="446" w:type="dxa"/>
          </w:tcPr>
          <w:p w:rsidR="002B38DD" w:rsidRPr="00177C2F" w:rsidRDefault="002B38DD" w:rsidP="006A053E">
            <w:pPr>
              <w:spacing w:beforeLines="40" w:line="29" w:lineRule="atLeast"/>
              <w:jc w:val="center"/>
              <w:rPr>
                <w:szCs w:val="20"/>
              </w:rPr>
            </w:pPr>
            <w:r w:rsidRPr="00177C2F">
              <w:rPr>
                <w:szCs w:val="20"/>
              </w:rPr>
              <w:t>57.</w:t>
            </w:r>
          </w:p>
        </w:tc>
        <w:tc>
          <w:tcPr>
            <w:tcW w:w="1397" w:type="dxa"/>
          </w:tcPr>
          <w:p w:rsidR="002B38DD" w:rsidRPr="00177C2F" w:rsidRDefault="002B38DD" w:rsidP="006A053E">
            <w:pPr>
              <w:spacing w:beforeLines="40" w:line="29" w:lineRule="atLeast"/>
              <w:rPr>
                <w:szCs w:val="20"/>
              </w:rPr>
            </w:pPr>
            <w:r w:rsidRPr="00177C2F">
              <w:rPr>
                <w:szCs w:val="20"/>
              </w:rPr>
              <w:t>BN-76/8847-01</w:t>
            </w:r>
          </w:p>
        </w:tc>
        <w:tc>
          <w:tcPr>
            <w:tcW w:w="7087" w:type="dxa"/>
          </w:tcPr>
          <w:p w:rsidR="002B38DD" w:rsidRPr="00177C2F" w:rsidRDefault="00004DE5" w:rsidP="006A053E">
            <w:pPr>
              <w:spacing w:beforeLines="40" w:line="29" w:lineRule="atLeast"/>
              <w:rPr>
                <w:szCs w:val="20"/>
                <w:lang w:val="pl-PL"/>
              </w:rPr>
            </w:pPr>
            <w:r w:rsidRPr="00177C2F">
              <w:rPr>
                <w:szCs w:val="20"/>
                <w:lang w:val="pl-PL"/>
              </w:rPr>
              <w:t>Ś</w:t>
            </w:r>
            <w:r w:rsidR="002B38DD" w:rsidRPr="00177C2F">
              <w:rPr>
                <w:szCs w:val="20"/>
                <w:lang w:val="pl-PL"/>
              </w:rPr>
              <w:t>ciany oporowe budowli kolejowych i drogowych. Wymagania i badania.</w:t>
            </w:r>
          </w:p>
        </w:tc>
      </w:tr>
    </w:tbl>
    <w:p w:rsidR="002B38DD" w:rsidRPr="00783E32" w:rsidRDefault="002B38DD" w:rsidP="00177C2F">
      <w:pPr>
        <w:pStyle w:val="Akapitzlist"/>
        <w:widowControl w:val="0"/>
        <w:numPr>
          <w:ilvl w:val="1"/>
          <w:numId w:val="13"/>
        </w:numPr>
        <w:tabs>
          <w:tab w:val="clear" w:pos="284"/>
          <w:tab w:val="left" w:pos="619"/>
        </w:tabs>
        <w:spacing w:before="0" w:line="360" w:lineRule="auto"/>
        <w:ind w:right="340" w:hanging="420"/>
        <w:contextualSpacing w:val="0"/>
        <w:rPr>
          <w:rFonts w:cstheme="minorHAnsi"/>
        </w:rPr>
      </w:pPr>
    </w:p>
    <w:sectPr w:rsidR="002B38DD" w:rsidRPr="00783E32" w:rsidSect="006A053E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1247" w:bottom="1247" w:left="1418" w:header="709" w:footer="709" w:gutter="0"/>
      <w:pgNumType w:start="27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ADC" w:rsidRDefault="00214ADC" w:rsidP="00AA26F7">
      <w:pPr>
        <w:spacing w:before="0" w:line="240" w:lineRule="auto"/>
      </w:pPr>
      <w:r>
        <w:separator/>
      </w:r>
    </w:p>
  </w:endnote>
  <w:endnote w:type="continuationSeparator" w:id="0">
    <w:p w:rsidR="00214ADC" w:rsidRDefault="00214ADC" w:rsidP="00AA26F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5684221"/>
      <w:docPartObj>
        <w:docPartGallery w:val="Page Numbers (Bottom of Page)"/>
        <w:docPartUnique/>
      </w:docPartObj>
    </w:sdtPr>
    <w:sdtContent>
      <w:p w:rsidR="00177C2F" w:rsidRDefault="0035101E" w:rsidP="006A053E">
        <w:pPr>
          <w:pStyle w:val="Stopka"/>
          <w:pBdr>
            <w:top w:val="single" w:sz="4" w:space="1" w:color="auto"/>
          </w:pBdr>
        </w:pPr>
        <w:fldSimple w:instr=" PAGE   \* MERGEFORMAT ">
          <w:r w:rsidR="006A053E">
            <w:rPr>
              <w:noProof/>
            </w:rPr>
            <w:t>280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5684220"/>
      <w:docPartObj>
        <w:docPartGallery w:val="Page Numbers (Bottom of Page)"/>
        <w:docPartUnique/>
      </w:docPartObj>
    </w:sdtPr>
    <w:sdtContent>
      <w:p w:rsidR="00177C2F" w:rsidRDefault="0035101E" w:rsidP="006A053E">
        <w:pPr>
          <w:pStyle w:val="Stopka"/>
          <w:pBdr>
            <w:top w:val="single" w:sz="4" w:space="1" w:color="auto"/>
          </w:pBdr>
          <w:jc w:val="right"/>
        </w:pPr>
        <w:fldSimple w:instr=" PAGE   \* MERGEFORMAT ">
          <w:r w:rsidR="006A053E">
            <w:rPr>
              <w:noProof/>
            </w:rPr>
            <w:t>281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ADC" w:rsidRDefault="00214ADC" w:rsidP="00AA26F7">
      <w:pPr>
        <w:spacing w:before="0" w:line="240" w:lineRule="auto"/>
      </w:pPr>
      <w:r>
        <w:separator/>
      </w:r>
    </w:p>
  </w:footnote>
  <w:footnote w:type="continuationSeparator" w:id="0">
    <w:p w:rsidR="00214ADC" w:rsidRDefault="00214ADC" w:rsidP="00AA26F7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9FE" w:rsidRDefault="00AB79FE" w:rsidP="007C1F1B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-30480</wp:posOffset>
          </wp:positionH>
          <wp:positionV relativeFrom="paragraph">
            <wp:posOffset>-120650</wp:posOffset>
          </wp:positionV>
          <wp:extent cx="1591945" cy="1456690"/>
          <wp:effectExtent l="0" t="0" r="0" b="0"/>
          <wp:wrapNone/>
          <wp:docPr id="2" name="Obraz 2" descr="Opis: 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1456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szCs w:val="20"/>
      </w:rPr>
      <w:t>Biuro Projektów Budowlanych</w:t>
    </w:r>
  </w:p>
  <w:p w:rsidR="00AB79FE" w:rsidRDefault="00AB79FE" w:rsidP="007C1F1B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szCs w:val="20"/>
      </w:rPr>
      <w:t>Anna Grenda – Wołkow</w:t>
    </w:r>
  </w:p>
  <w:p w:rsidR="00AB79FE" w:rsidRDefault="00AB79FE" w:rsidP="007C1F1B">
    <w:pPr>
      <w:spacing w:line="240" w:lineRule="auto"/>
      <w:jc w:val="right"/>
      <w:rPr>
        <w:rFonts w:ascii="Times New Roman" w:hAnsi="Times New Roman"/>
        <w:szCs w:val="20"/>
      </w:rPr>
    </w:pPr>
    <w:r>
      <w:rPr>
        <w:rFonts w:ascii="Times New Roman" w:hAnsi="Times New Roman"/>
        <w:szCs w:val="20"/>
      </w:rPr>
      <w:t>ul. Trakt 31; 87-140 Chełmża</w:t>
    </w:r>
  </w:p>
  <w:p w:rsidR="00AB79FE" w:rsidRPr="007C1F1B" w:rsidRDefault="00AB79FE" w:rsidP="007C1F1B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>
      <w:rPr>
        <w:rFonts w:ascii="Times New Roman" w:hAnsi="Times New Roman"/>
        <w:szCs w:val="20"/>
        <w:lang w:val="en-US"/>
      </w:rPr>
      <w:t xml:space="preserve">Tel. 723-071-098 ; e-mail: </w:t>
    </w:r>
    <w:hyperlink r:id="rId2" w:history="1">
      <w:r w:rsidR="00B94347" w:rsidRPr="00B94347">
        <w:rPr>
          <w:rStyle w:val="Hipercze"/>
          <w:rFonts w:ascii="Times New Roman" w:hAnsi="Times New Roman"/>
          <w:color w:val="auto"/>
          <w:lang w:val="en-US"/>
        </w:rPr>
        <w:t>biuro@bpb.net.pl</w:t>
      </w:r>
    </w:hyperlink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9FE" w:rsidRDefault="00AB79FE" w:rsidP="007C1F1B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-30480</wp:posOffset>
          </wp:positionH>
          <wp:positionV relativeFrom="paragraph">
            <wp:posOffset>-120650</wp:posOffset>
          </wp:positionV>
          <wp:extent cx="1591945" cy="1456690"/>
          <wp:effectExtent l="0" t="0" r="0" b="0"/>
          <wp:wrapNone/>
          <wp:docPr id="1" name="Obraz 1" descr="Opis: 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1456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szCs w:val="20"/>
      </w:rPr>
      <w:t>Biuro Projektów Budowlanych</w:t>
    </w:r>
  </w:p>
  <w:p w:rsidR="00AB79FE" w:rsidRDefault="00AB79FE" w:rsidP="007C1F1B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szCs w:val="20"/>
      </w:rPr>
      <w:t>Anna Grenda – Wołkow</w:t>
    </w:r>
  </w:p>
  <w:p w:rsidR="00AB79FE" w:rsidRDefault="00AB79FE" w:rsidP="007C1F1B">
    <w:pPr>
      <w:spacing w:line="240" w:lineRule="auto"/>
      <w:jc w:val="right"/>
      <w:rPr>
        <w:rFonts w:ascii="Times New Roman" w:hAnsi="Times New Roman"/>
        <w:szCs w:val="20"/>
      </w:rPr>
    </w:pPr>
    <w:r>
      <w:rPr>
        <w:rFonts w:ascii="Times New Roman" w:hAnsi="Times New Roman"/>
        <w:szCs w:val="20"/>
      </w:rPr>
      <w:t>ul. Trakt 31; 87-140 Chełmża</w:t>
    </w:r>
  </w:p>
  <w:p w:rsidR="00AB79FE" w:rsidRPr="007C1F1B" w:rsidRDefault="00AB79FE" w:rsidP="007C1F1B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>
      <w:rPr>
        <w:rFonts w:ascii="Times New Roman" w:hAnsi="Times New Roman"/>
        <w:szCs w:val="20"/>
        <w:lang w:val="en-US"/>
      </w:rPr>
      <w:t xml:space="preserve">Tel. 723-071-098 ; e-mail: </w:t>
    </w:r>
    <w:hyperlink r:id="rId2" w:history="1">
      <w:r w:rsidR="00B94347" w:rsidRPr="00B94347">
        <w:rPr>
          <w:rStyle w:val="Hipercze"/>
          <w:rFonts w:ascii="Times New Roman" w:hAnsi="Times New Roman"/>
          <w:color w:val="auto"/>
          <w:lang w:val="en-US"/>
        </w:rPr>
        <w:t>biuro@bpb.net.pl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30D95"/>
    <w:multiLevelType w:val="hybridMultilevel"/>
    <w:tmpl w:val="7A9E94EC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B7A2B"/>
    <w:multiLevelType w:val="hybridMultilevel"/>
    <w:tmpl w:val="169838A6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B3604"/>
    <w:multiLevelType w:val="hybridMultilevel"/>
    <w:tmpl w:val="25489F3C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677F8A"/>
    <w:multiLevelType w:val="hybridMultilevel"/>
    <w:tmpl w:val="5052EE8E"/>
    <w:lvl w:ilvl="0" w:tplc="0CF8F95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CF142C"/>
    <w:multiLevelType w:val="hybridMultilevel"/>
    <w:tmpl w:val="4192DA3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A051DEB"/>
    <w:multiLevelType w:val="hybridMultilevel"/>
    <w:tmpl w:val="D9BC9BA0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0B240D"/>
    <w:multiLevelType w:val="hybridMultilevel"/>
    <w:tmpl w:val="4FDE613A"/>
    <w:lvl w:ilvl="0" w:tplc="47947A4A">
      <w:start w:val="1"/>
      <w:numFmt w:val="decimal"/>
      <w:lvlText w:val="%1."/>
      <w:lvlJc w:val="left"/>
      <w:pPr>
        <w:ind w:left="8693" w:hanging="606"/>
        <w:jc w:val="righ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1DC2D4E">
      <w:numFmt w:val="bullet"/>
      <w:lvlText w:val="•"/>
      <w:lvlJc w:val="left"/>
      <w:pPr>
        <w:ind w:left="9320" w:hanging="606"/>
      </w:pPr>
      <w:rPr>
        <w:rFonts w:hint="default"/>
      </w:rPr>
    </w:lvl>
    <w:lvl w:ilvl="2" w:tplc="7D7A1612">
      <w:numFmt w:val="bullet"/>
      <w:lvlText w:val="•"/>
      <w:lvlJc w:val="left"/>
      <w:pPr>
        <w:ind w:left="9956" w:hanging="606"/>
      </w:pPr>
      <w:rPr>
        <w:rFonts w:hint="default"/>
      </w:rPr>
    </w:lvl>
    <w:lvl w:ilvl="3" w:tplc="F4CCF28E">
      <w:numFmt w:val="bullet"/>
      <w:lvlText w:val="•"/>
      <w:lvlJc w:val="left"/>
      <w:pPr>
        <w:ind w:left="10592" w:hanging="606"/>
      </w:pPr>
      <w:rPr>
        <w:rFonts w:hint="default"/>
      </w:rPr>
    </w:lvl>
    <w:lvl w:ilvl="4" w:tplc="E17044A8">
      <w:numFmt w:val="bullet"/>
      <w:lvlText w:val="•"/>
      <w:lvlJc w:val="left"/>
      <w:pPr>
        <w:ind w:left="11228" w:hanging="606"/>
      </w:pPr>
      <w:rPr>
        <w:rFonts w:hint="default"/>
      </w:rPr>
    </w:lvl>
    <w:lvl w:ilvl="5" w:tplc="46F200FE">
      <w:numFmt w:val="bullet"/>
      <w:lvlText w:val="•"/>
      <w:lvlJc w:val="left"/>
      <w:pPr>
        <w:ind w:left="11864" w:hanging="606"/>
      </w:pPr>
      <w:rPr>
        <w:rFonts w:hint="default"/>
      </w:rPr>
    </w:lvl>
    <w:lvl w:ilvl="6" w:tplc="8FFE6576">
      <w:numFmt w:val="bullet"/>
      <w:lvlText w:val="•"/>
      <w:lvlJc w:val="left"/>
      <w:pPr>
        <w:ind w:left="12500" w:hanging="606"/>
      </w:pPr>
      <w:rPr>
        <w:rFonts w:hint="default"/>
      </w:rPr>
    </w:lvl>
    <w:lvl w:ilvl="7" w:tplc="FB0248D0">
      <w:numFmt w:val="bullet"/>
      <w:lvlText w:val="•"/>
      <w:lvlJc w:val="left"/>
      <w:pPr>
        <w:ind w:left="13136" w:hanging="606"/>
      </w:pPr>
      <w:rPr>
        <w:rFonts w:hint="default"/>
      </w:rPr>
    </w:lvl>
    <w:lvl w:ilvl="8" w:tplc="A036BBFE">
      <w:numFmt w:val="bullet"/>
      <w:lvlText w:val="•"/>
      <w:lvlJc w:val="left"/>
      <w:pPr>
        <w:ind w:left="13772" w:hanging="606"/>
      </w:pPr>
      <w:rPr>
        <w:rFonts w:hint="default"/>
      </w:rPr>
    </w:lvl>
  </w:abstractNum>
  <w:abstractNum w:abstractNumId="7">
    <w:nsid w:val="10A70876"/>
    <w:multiLevelType w:val="hybridMultilevel"/>
    <w:tmpl w:val="B0483EC4"/>
    <w:lvl w:ilvl="0" w:tplc="04150001">
      <w:start w:val="1"/>
      <w:numFmt w:val="bullet"/>
      <w:lvlText w:val=""/>
      <w:lvlJc w:val="left"/>
      <w:pPr>
        <w:ind w:left="906" w:hanging="425"/>
      </w:pPr>
      <w:rPr>
        <w:rFonts w:ascii="Symbol" w:hAnsi="Symbol" w:hint="default"/>
        <w:spacing w:val="-5"/>
        <w:w w:val="99"/>
        <w:sz w:val="24"/>
        <w:szCs w:val="24"/>
      </w:rPr>
    </w:lvl>
    <w:lvl w:ilvl="1" w:tplc="1522F630">
      <w:numFmt w:val="bullet"/>
      <w:lvlText w:val="•"/>
      <w:lvlJc w:val="left"/>
      <w:pPr>
        <w:ind w:left="1750" w:hanging="425"/>
      </w:pPr>
      <w:rPr>
        <w:rFonts w:hint="default"/>
      </w:rPr>
    </w:lvl>
    <w:lvl w:ilvl="2" w:tplc="3612AECA">
      <w:numFmt w:val="bullet"/>
      <w:lvlText w:val="•"/>
      <w:lvlJc w:val="left"/>
      <w:pPr>
        <w:ind w:left="2600" w:hanging="425"/>
      </w:pPr>
      <w:rPr>
        <w:rFonts w:hint="default"/>
      </w:rPr>
    </w:lvl>
    <w:lvl w:ilvl="3" w:tplc="18E8D0CA">
      <w:numFmt w:val="bullet"/>
      <w:lvlText w:val="•"/>
      <w:lvlJc w:val="left"/>
      <w:pPr>
        <w:ind w:left="3450" w:hanging="425"/>
      </w:pPr>
      <w:rPr>
        <w:rFonts w:hint="default"/>
      </w:rPr>
    </w:lvl>
    <w:lvl w:ilvl="4" w:tplc="4AFE4406">
      <w:numFmt w:val="bullet"/>
      <w:lvlText w:val="•"/>
      <w:lvlJc w:val="left"/>
      <w:pPr>
        <w:ind w:left="4300" w:hanging="425"/>
      </w:pPr>
      <w:rPr>
        <w:rFonts w:hint="default"/>
      </w:rPr>
    </w:lvl>
    <w:lvl w:ilvl="5" w:tplc="09D0CEA4">
      <w:numFmt w:val="bullet"/>
      <w:lvlText w:val="•"/>
      <w:lvlJc w:val="left"/>
      <w:pPr>
        <w:ind w:left="5150" w:hanging="425"/>
      </w:pPr>
      <w:rPr>
        <w:rFonts w:hint="default"/>
      </w:rPr>
    </w:lvl>
    <w:lvl w:ilvl="6" w:tplc="1B1E90E2">
      <w:numFmt w:val="bullet"/>
      <w:lvlText w:val="•"/>
      <w:lvlJc w:val="left"/>
      <w:pPr>
        <w:ind w:left="6000" w:hanging="425"/>
      </w:pPr>
      <w:rPr>
        <w:rFonts w:hint="default"/>
      </w:rPr>
    </w:lvl>
    <w:lvl w:ilvl="7" w:tplc="D520A840">
      <w:numFmt w:val="bullet"/>
      <w:lvlText w:val="•"/>
      <w:lvlJc w:val="left"/>
      <w:pPr>
        <w:ind w:left="6850" w:hanging="425"/>
      </w:pPr>
      <w:rPr>
        <w:rFonts w:hint="default"/>
      </w:rPr>
    </w:lvl>
    <w:lvl w:ilvl="8" w:tplc="2C9E1A60">
      <w:numFmt w:val="bullet"/>
      <w:lvlText w:val="•"/>
      <w:lvlJc w:val="left"/>
      <w:pPr>
        <w:ind w:left="7700" w:hanging="425"/>
      </w:pPr>
      <w:rPr>
        <w:rFonts w:hint="default"/>
      </w:rPr>
    </w:lvl>
  </w:abstractNum>
  <w:abstractNum w:abstractNumId="8">
    <w:nsid w:val="156B5135"/>
    <w:multiLevelType w:val="hybridMultilevel"/>
    <w:tmpl w:val="3BC2F7C8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237817"/>
    <w:multiLevelType w:val="hybridMultilevel"/>
    <w:tmpl w:val="D6366AE6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DA73EB"/>
    <w:multiLevelType w:val="hybridMultilevel"/>
    <w:tmpl w:val="8AE88582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9B0D13"/>
    <w:multiLevelType w:val="hybridMultilevel"/>
    <w:tmpl w:val="832805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DC70768"/>
    <w:multiLevelType w:val="hybridMultilevel"/>
    <w:tmpl w:val="C864628A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4A0D29"/>
    <w:multiLevelType w:val="hybridMultilevel"/>
    <w:tmpl w:val="36ACAB7E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0828D5"/>
    <w:multiLevelType w:val="multilevel"/>
    <w:tmpl w:val="20B07380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pStyle w:val="Nagwek2"/>
      <w:lvlText w:val="%1.%2.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pStyle w:val="Nagwek3"/>
      <w:lvlText w:val="%1.%2.%3."/>
      <w:lvlJc w:val="left"/>
      <w:pPr>
        <w:ind w:left="1004" w:hanging="720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Nagwek4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>
    <w:nsid w:val="29543F40"/>
    <w:multiLevelType w:val="hybridMultilevel"/>
    <w:tmpl w:val="9778404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2220977"/>
    <w:multiLevelType w:val="hybridMultilevel"/>
    <w:tmpl w:val="ADAC304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27E4088"/>
    <w:multiLevelType w:val="hybridMultilevel"/>
    <w:tmpl w:val="A7584DEA"/>
    <w:lvl w:ilvl="0" w:tplc="0CF8F95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053779"/>
    <w:multiLevelType w:val="hybridMultilevel"/>
    <w:tmpl w:val="85CAFF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C57BBD"/>
    <w:multiLevelType w:val="hybridMultilevel"/>
    <w:tmpl w:val="A1E8E34A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5B4C3B"/>
    <w:multiLevelType w:val="hybridMultilevel"/>
    <w:tmpl w:val="68867286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764897"/>
    <w:multiLevelType w:val="hybridMultilevel"/>
    <w:tmpl w:val="17544B2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29D374B"/>
    <w:multiLevelType w:val="hybridMultilevel"/>
    <w:tmpl w:val="674EA652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0133C6"/>
    <w:multiLevelType w:val="hybridMultilevel"/>
    <w:tmpl w:val="FAFC3386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975C90"/>
    <w:multiLevelType w:val="hybridMultilevel"/>
    <w:tmpl w:val="A6E05252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A32174"/>
    <w:multiLevelType w:val="hybridMultilevel"/>
    <w:tmpl w:val="ADCCD7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46012B"/>
    <w:multiLevelType w:val="hybridMultilevel"/>
    <w:tmpl w:val="F9C6C472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7369EF"/>
    <w:multiLevelType w:val="hybridMultilevel"/>
    <w:tmpl w:val="65FABDEA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4340D6"/>
    <w:multiLevelType w:val="hybridMultilevel"/>
    <w:tmpl w:val="3D182A42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2632AC"/>
    <w:multiLevelType w:val="hybridMultilevel"/>
    <w:tmpl w:val="774C2B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72F6900"/>
    <w:multiLevelType w:val="hybridMultilevel"/>
    <w:tmpl w:val="A55439F0"/>
    <w:lvl w:ilvl="0" w:tplc="0CF8F95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F061F8"/>
    <w:multiLevelType w:val="hybridMultilevel"/>
    <w:tmpl w:val="7F6CC1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AB0A1E"/>
    <w:multiLevelType w:val="hybridMultilevel"/>
    <w:tmpl w:val="B7360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314DAC"/>
    <w:multiLevelType w:val="hybridMultilevel"/>
    <w:tmpl w:val="26D8B47A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925242"/>
    <w:multiLevelType w:val="hybridMultilevel"/>
    <w:tmpl w:val="D9900378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B75EFA"/>
    <w:multiLevelType w:val="hybridMultilevel"/>
    <w:tmpl w:val="C5748568"/>
    <w:lvl w:ilvl="0" w:tplc="4E5C8056">
      <w:numFmt w:val="bullet"/>
      <w:lvlText w:val=""/>
      <w:lvlJc w:val="left"/>
      <w:pPr>
        <w:ind w:left="865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CD81A0C">
      <w:numFmt w:val="bullet"/>
      <w:lvlText w:val="•"/>
      <w:lvlJc w:val="left"/>
      <w:pPr>
        <w:ind w:left="1714" w:hanging="360"/>
      </w:pPr>
      <w:rPr>
        <w:rFonts w:hint="default"/>
      </w:rPr>
    </w:lvl>
    <w:lvl w:ilvl="2" w:tplc="BF8E4AFE">
      <w:numFmt w:val="bullet"/>
      <w:lvlText w:val="•"/>
      <w:lvlJc w:val="left"/>
      <w:pPr>
        <w:ind w:left="2568" w:hanging="360"/>
      </w:pPr>
      <w:rPr>
        <w:rFonts w:hint="default"/>
      </w:rPr>
    </w:lvl>
    <w:lvl w:ilvl="3" w:tplc="84C612B6">
      <w:numFmt w:val="bullet"/>
      <w:lvlText w:val="•"/>
      <w:lvlJc w:val="left"/>
      <w:pPr>
        <w:ind w:left="3422" w:hanging="360"/>
      </w:pPr>
      <w:rPr>
        <w:rFonts w:hint="default"/>
      </w:rPr>
    </w:lvl>
    <w:lvl w:ilvl="4" w:tplc="4B5A3514">
      <w:numFmt w:val="bullet"/>
      <w:lvlText w:val="•"/>
      <w:lvlJc w:val="left"/>
      <w:pPr>
        <w:ind w:left="4276" w:hanging="360"/>
      </w:pPr>
      <w:rPr>
        <w:rFonts w:hint="default"/>
      </w:rPr>
    </w:lvl>
    <w:lvl w:ilvl="5" w:tplc="9E022812">
      <w:numFmt w:val="bullet"/>
      <w:lvlText w:val="•"/>
      <w:lvlJc w:val="left"/>
      <w:pPr>
        <w:ind w:left="5130" w:hanging="360"/>
      </w:pPr>
      <w:rPr>
        <w:rFonts w:hint="default"/>
      </w:rPr>
    </w:lvl>
    <w:lvl w:ilvl="6" w:tplc="BC940410">
      <w:numFmt w:val="bullet"/>
      <w:lvlText w:val="•"/>
      <w:lvlJc w:val="left"/>
      <w:pPr>
        <w:ind w:left="5984" w:hanging="360"/>
      </w:pPr>
      <w:rPr>
        <w:rFonts w:hint="default"/>
      </w:rPr>
    </w:lvl>
    <w:lvl w:ilvl="7" w:tplc="267E2D18">
      <w:numFmt w:val="bullet"/>
      <w:lvlText w:val="•"/>
      <w:lvlJc w:val="left"/>
      <w:pPr>
        <w:ind w:left="6838" w:hanging="360"/>
      </w:pPr>
      <w:rPr>
        <w:rFonts w:hint="default"/>
      </w:rPr>
    </w:lvl>
    <w:lvl w:ilvl="8" w:tplc="6BA87256">
      <w:numFmt w:val="bullet"/>
      <w:lvlText w:val="•"/>
      <w:lvlJc w:val="left"/>
      <w:pPr>
        <w:ind w:left="7692" w:hanging="360"/>
      </w:pPr>
      <w:rPr>
        <w:rFonts w:hint="default"/>
      </w:rPr>
    </w:lvl>
  </w:abstractNum>
  <w:abstractNum w:abstractNumId="36">
    <w:nsid w:val="77682284"/>
    <w:multiLevelType w:val="hybridMultilevel"/>
    <w:tmpl w:val="BD68E446"/>
    <w:lvl w:ilvl="0" w:tplc="E7F8CDC6">
      <w:start w:val="1"/>
      <w:numFmt w:val="decimal"/>
      <w:lvlText w:val="%1"/>
      <w:lvlJc w:val="left"/>
      <w:pPr>
        <w:ind w:left="906" w:hanging="708"/>
      </w:pPr>
      <w:rPr>
        <w:rFonts w:hint="default"/>
      </w:rPr>
    </w:lvl>
    <w:lvl w:ilvl="1" w:tplc="B08C8CA4">
      <w:numFmt w:val="none"/>
      <w:lvlText w:val=""/>
      <w:lvlJc w:val="left"/>
      <w:pPr>
        <w:tabs>
          <w:tab w:val="num" w:pos="360"/>
        </w:tabs>
      </w:pPr>
    </w:lvl>
    <w:lvl w:ilvl="2" w:tplc="EE3AE088">
      <w:numFmt w:val="none"/>
      <w:lvlText w:val=""/>
      <w:lvlJc w:val="left"/>
      <w:pPr>
        <w:tabs>
          <w:tab w:val="num" w:pos="360"/>
        </w:tabs>
      </w:pPr>
    </w:lvl>
    <w:lvl w:ilvl="3" w:tplc="5C689E20">
      <w:numFmt w:val="bullet"/>
      <w:lvlText w:val="•"/>
      <w:lvlJc w:val="left"/>
      <w:pPr>
        <w:ind w:left="3450" w:hanging="708"/>
      </w:pPr>
      <w:rPr>
        <w:rFonts w:hint="default"/>
      </w:rPr>
    </w:lvl>
    <w:lvl w:ilvl="4" w:tplc="BADACAEA">
      <w:numFmt w:val="bullet"/>
      <w:lvlText w:val="•"/>
      <w:lvlJc w:val="left"/>
      <w:pPr>
        <w:ind w:left="4300" w:hanging="708"/>
      </w:pPr>
      <w:rPr>
        <w:rFonts w:hint="default"/>
      </w:rPr>
    </w:lvl>
    <w:lvl w:ilvl="5" w:tplc="0360ECF2">
      <w:numFmt w:val="bullet"/>
      <w:lvlText w:val="•"/>
      <w:lvlJc w:val="left"/>
      <w:pPr>
        <w:ind w:left="5150" w:hanging="708"/>
      </w:pPr>
      <w:rPr>
        <w:rFonts w:hint="default"/>
      </w:rPr>
    </w:lvl>
    <w:lvl w:ilvl="6" w:tplc="8026C9EC">
      <w:numFmt w:val="bullet"/>
      <w:lvlText w:val="•"/>
      <w:lvlJc w:val="left"/>
      <w:pPr>
        <w:ind w:left="6000" w:hanging="708"/>
      </w:pPr>
      <w:rPr>
        <w:rFonts w:hint="default"/>
      </w:rPr>
    </w:lvl>
    <w:lvl w:ilvl="7" w:tplc="F15282A6">
      <w:numFmt w:val="bullet"/>
      <w:lvlText w:val="•"/>
      <w:lvlJc w:val="left"/>
      <w:pPr>
        <w:ind w:left="6850" w:hanging="708"/>
      </w:pPr>
      <w:rPr>
        <w:rFonts w:hint="default"/>
      </w:rPr>
    </w:lvl>
    <w:lvl w:ilvl="8" w:tplc="ADAC4F62">
      <w:numFmt w:val="bullet"/>
      <w:lvlText w:val="•"/>
      <w:lvlJc w:val="left"/>
      <w:pPr>
        <w:ind w:left="7700" w:hanging="708"/>
      </w:pPr>
      <w:rPr>
        <w:rFonts w:hint="default"/>
      </w:rPr>
    </w:lvl>
  </w:abstractNum>
  <w:abstractNum w:abstractNumId="37">
    <w:nsid w:val="7A7A6053"/>
    <w:multiLevelType w:val="hybridMultilevel"/>
    <w:tmpl w:val="BA841340"/>
    <w:lvl w:ilvl="0" w:tplc="F202DCF0">
      <w:start w:val="1"/>
      <w:numFmt w:val="decimal"/>
      <w:lvlText w:val="%1."/>
      <w:lvlJc w:val="left"/>
      <w:pPr>
        <w:ind w:left="479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 w:tplc="8F1A85DC">
      <w:numFmt w:val="none"/>
      <w:lvlText w:val=""/>
      <w:lvlJc w:val="left"/>
      <w:pPr>
        <w:tabs>
          <w:tab w:val="num" w:pos="360"/>
        </w:tabs>
      </w:pPr>
    </w:lvl>
    <w:lvl w:ilvl="2" w:tplc="EBEEC6C4"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3" w:tplc="C256D61A">
      <w:numFmt w:val="bullet"/>
      <w:lvlText w:val="•"/>
      <w:lvlJc w:val="left"/>
      <w:pPr>
        <w:ind w:left="1260" w:hanging="360"/>
      </w:pPr>
      <w:rPr>
        <w:rFonts w:hint="default"/>
      </w:rPr>
    </w:lvl>
    <w:lvl w:ilvl="4" w:tplc="28A00B00">
      <w:numFmt w:val="bullet"/>
      <w:lvlText w:val="•"/>
      <w:lvlJc w:val="left"/>
      <w:pPr>
        <w:ind w:left="2422" w:hanging="360"/>
      </w:pPr>
      <w:rPr>
        <w:rFonts w:hint="default"/>
      </w:rPr>
    </w:lvl>
    <w:lvl w:ilvl="5" w:tplc="467A29EA">
      <w:numFmt w:val="bullet"/>
      <w:lvlText w:val="•"/>
      <w:lvlJc w:val="left"/>
      <w:pPr>
        <w:ind w:left="3585" w:hanging="360"/>
      </w:pPr>
      <w:rPr>
        <w:rFonts w:hint="default"/>
      </w:rPr>
    </w:lvl>
    <w:lvl w:ilvl="6" w:tplc="64F22FD6">
      <w:numFmt w:val="bullet"/>
      <w:lvlText w:val="•"/>
      <w:lvlJc w:val="left"/>
      <w:pPr>
        <w:ind w:left="4748" w:hanging="360"/>
      </w:pPr>
      <w:rPr>
        <w:rFonts w:hint="default"/>
      </w:rPr>
    </w:lvl>
    <w:lvl w:ilvl="7" w:tplc="8E585D42">
      <w:numFmt w:val="bullet"/>
      <w:lvlText w:val="•"/>
      <w:lvlJc w:val="left"/>
      <w:pPr>
        <w:ind w:left="5911" w:hanging="360"/>
      </w:pPr>
      <w:rPr>
        <w:rFonts w:hint="default"/>
      </w:rPr>
    </w:lvl>
    <w:lvl w:ilvl="8" w:tplc="46129080">
      <w:numFmt w:val="bullet"/>
      <w:lvlText w:val="•"/>
      <w:lvlJc w:val="left"/>
      <w:pPr>
        <w:ind w:left="7074" w:hanging="360"/>
      </w:pPr>
      <w:rPr>
        <w:rFonts w:hint="default"/>
      </w:rPr>
    </w:lvl>
  </w:abstractNum>
  <w:abstractNum w:abstractNumId="38">
    <w:nsid w:val="7D0165E6"/>
    <w:multiLevelType w:val="hybridMultilevel"/>
    <w:tmpl w:val="0A5847E2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2"/>
  </w:num>
  <w:num w:numId="4">
    <w:abstractNumId w:val="18"/>
  </w:num>
  <w:num w:numId="5">
    <w:abstractNumId w:val="24"/>
  </w:num>
  <w:num w:numId="6">
    <w:abstractNumId w:val="34"/>
  </w:num>
  <w:num w:numId="7">
    <w:abstractNumId w:val="9"/>
  </w:num>
  <w:num w:numId="8">
    <w:abstractNumId w:val="0"/>
  </w:num>
  <w:num w:numId="9">
    <w:abstractNumId w:val="8"/>
  </w:num>
  <w:num w:numId="10">
    <w:abstractNumId w:val="38"/>
  </w:num>
  <w:num w:numId="11">
    <w:abstractNumId w:val="13"/>
  </w:num>
  <w:num w:numId="12">
    <w:abstractNumId w:val="36"/>
  </w:num>
  <w:num w:numId="13">
    <w:abstractNumId w:val="37"/>
  </w:num>
  <w:num w:numId="14">
    <w:abstractNumId w:val="11"/>
  </w:num>
  <w:num w:numId="15">
    <w:abstractNumId w:val="21"/>
  </w:num>
  <w:num w:numId="16">
    <w:abstractNumId w:val="16"/>
  </w:num>
  <w:num w:numId="17">
    <w:abstractNumId w:val="35"/>
  </w:num>
  <w:num w:numId="18">
    <w:abstractNumId w:val="30"/>
  </w:num>
  <w:num w:numId="19">
    <w:abstractNumId w:val="29"/>
  </w:num>
  <w:num w:numId="20">
    <w:abstractNumId w:val="15"/>
  </w:num>
  <w:num w:numId="21">
    <w:abstractNumId w:val="7"/>
  </w:num>
  <w:num w:numId="22">
    <w:abstractNumId w:val="4"/>
  </w:num>
  <w:num w:numId="23">
    <w:abstractNumId w:val="6"/>
  </w:num>
  <w:num w:numId="24">
    <w:abstractNumId w:val="22"/>
  </w:num>
  <w:num w:numId="25">
    <w:abstractNumId w:val="1"/>
  </w:num>
  <w:num w:numId="26">
    <w:abstractNumId w:val="26"/>
  </w:num>
  <w:num w:numId="27">
    <w:abstractNumId w:val="17"/>
  </w:num>
  <w:num w:numId="28">
    <w:abstractNumId w:val="3"/>
  </w:num>
  <w:num w:numId="29">
    <w:abstractNumId w:val="23"/>
  </w:num>
  <w:num w:numId="30">
    <w:abstractNumId w:val="5"/>
  </w:num>
  <w:num w:numId="31">
    <w:abstractNumId w:val="31"/>
  </w:num>
  <w:num w:numId="32">
    <w:abstractNumId w:val="25"/>
  </w:num>
  <w:num w:numId="33">
    <w:abstractNumId w:val="20"/>
  </w:num>
  <w:num w:numId="34">
    <w:abstractNumId w:val="19"/>
  </w:num>
  <w:num w:numId="35">
    <w:abstractNumId w:val="28"/>
  </w:num>
  <w:num w:numId="36">
    <w:abstractNumId w:val="27"/>
  </w:num>
  <w:num w:numId="37">
    <w:abstractNumId w:val="32"/>
  </w:num>
  <w:num w:numId="38">
    <w:abstractNumId w:val="2"/>
  </w:num>
  <w:num w:numId="39">
    <w:abstractNumId w:val="3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/>
  <w:defaultTabStop w:val="709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2E5EFC"/>
    <w:rsid w:val="00004DE5"/>
    <w:rsid w:val="00006172"/>
    <w:rsid w:val="00032750"/>
    <w:rsid w:val="00063D49"/>
    <w:rsid w:val="000715AE"/>
    <w:rsid w:val="000941FF"/>
    <w:rsid w:val="00094A75"/>
    <w:rsid w:val="000B673F"/>
    <w:rsid w:val="000F5A2C"/>
    <w:rsid w:val="001111E2"/>
    <w:rsid w:val="0011633E"/>
    <w:rsid w:val="0012095E"/>
    <w:rsid w:val="00177C2F"/>
    <w:rsid w:val="001828D1"/>
    <w:rsid w:val="001C7D04"/>
    <w:rsid w:val="001D5FCA"/>
    <w:rsid w:val="001E2FD6"/>
    <w:rsid w:val="0021131E"/>
    <w:rsid w:val="002148B2"/>
    <w:rsid w:val="00214ADC"/>
    <w:rsid w:val="00215FD7"/>
    <w:rsid w:val="002B18BA"/>
    <w:rsid w:val="002B38DD"/>
    <w:rsid w:val="002B4465"/>
    <w:rsid w:val="002D2E6E"/>
    <w:rsid w:val="002E5E2B"/>
    <w:rsid w:val="002E5EFC"/>
    <w:rsid w:val="0035101E"/>
    <w:rsid w:val="00376C88"/>
    <w:rsid w:val="003A4335"/>
    <w:rsid w:val="003A764C"/>
    <w:rsid w:val="003A7E2E"/>
    <w:rsid w:val="003B3AB8"/>
    <w:rsid w:val="003B3CB8"/>
    <w:rsid w:val="004203EE"/>
    <w:rsid w:val="00426ADC"/>
    <w:rsid w:val="00430717"/>
    <w:rsid w:val="00434A1D"/>
    <w:rsid w:val="00435A47"/>
    <w:rsid w:val="00437271"/>
    <w:rsid w:val="0044044F"/>
    <w:rsid w:val="00441D77"/>
    <w:rsid w:val="004422E8"/>
    <w:rsid w:val="00464D5F"/>
    <w:rsid w:val="00471B1A"/>
    <w:rsid w:val="00472BDF"/>
    <w:rsid w:val="004745C4"/>
    <w:rsid w:val="004B3DCD"/>
    <w:rsid w:val="004B5428"/>
    <w:rsid w:val="004B72BA"/>
    <w:rsid w:val="004C2AF2"/>
    <w:rsid w:val="004E208C"/>
    <w:rsid w:val="004E328F"/>
    <w:rsid w:val="004F2BEC"/>
    <w:rsid w:val="00506D10"/>
    <w:rsid w:val="00514F0E"/>
    <w:rsid w:val="005206A1"/>
    <w:rsid w:val="00532822"/>
    <w:rsid w:val="00561743"/>
    <w:rsid w:val="00584851"/>
    <w:rsid w:val="005A142A"/>
    <w:rsid w:val="005A3D91"/>
    <w:rsid w:val="005B42EE"/>
    <w:rsid w:val="005D032E"/>
    <w:rsid w:val="005D42EB"/>
    <w:rsid w:val="005E6196"/>
    <w:rsid w:val="00605180"/>
    <w:rsid w:val="006231EB"/>
    <w:rsid w:val="00631F9F"/>
    <w:rsid w:val="006418B6"/>
    <w:rsid w:val="00652279"/>
    <w:rsid w:val="0067442A"/>
    <w:rsid w:val="006A053E"/>
    <w:rsid w:val="006A55F8"/>
    <w:rsid w:val="006A6FA8"/>
    <w:rsid w:val="006C1A60"/>
    <w:rsid w:val="006E1411"/>
    <w:rsid w:val="006E2F3D"/>
    <w:rsid w:val="006E733E"/>
    <w:rsid w:val="006F2C57"/>
    <w:rsid w:val="007219EC"/>
    <w:rsid w:val="00730067"/>
    <w:rsid w:val="007330FB"/>
    <w:rsid w:val="00736ADE"/>
    <w:rsid w:val="0074748B"/>
    <w:rsid w:val="00774BF5"/>
    <w:rsid w:val="00783E32"/>
    <w:rsid w:val="007C0F8E"/>
    <w:rsid w:val="007C1F1B"/>
    <w:rsid w:val="007E2642"/>
    <w:rsid w:val="007F0E15"/>
    <w:rsid w:val="00800DCB"/>
    <w:rsid w:val="00812C1E"/>
    <w:rsid w:val="008334E8"/>
    <w:rsid w:val="00847A6E"/>
    <w:rsid w:val="00896C20"/>
    <w:rsid w:val="008B7464"/>
    <w:rsid w:val="008C1467"/>
    <w:rsid w:val="008C5C51"/>
    <w:rsid w:val="008E2F6E"/>
    <w:rsid w:val="008E77D7"/>
    <w:rsid w:val="008F65BC"/>
    <w:rsid w:val="00913057"/>
    <w:rsid w:val="00931A4E"/>
    <w:rsid w:val="0094687A"/>
    <w:rsid w:val="00952367"/>
    <w:rsid w:val="00952AA6"/>
    <w:rsid w:val="00963C7F"/>
    <w:rsid w:val="00974025"/>
    <w:rsid w:val="009B06D6"/>
    <w:rsid w:val="009F0A61"/>
    <w:rsid w:val="00A05589"/>
    <w:rsid w:val="00A06101"/>
    <w:rsid w:val="00A2364F"/>
    <w:rsid w:val="00A61343"/>
    <w:rsid w:val="00A63DB9"/>
    <w:rsid w:val="00A8124A"/>
    <w:rsid w:val="00AA26F7"/>
    <w:rsid w:val="00AB79FE"/>
    <w:rsid w:val="00AC023C"/>
    <w:rsid w:val="00AD2325"/>
    <w:rsid w:val="00AD5D32"/>
    <w:rsid w:val="00B33930"/>
    <w:rsid w:val="00B45E3A"/>
    <w:rsid w:val="00B534C3"/>
    <w:rsid w:val="00B8167B"/>
    <w:rsid w:val="00B863F7"/>
    <w:rsid w:val="00B86B2C"/>
    <w:rsid w:val="00B91F51"/>
    <w:rsid w:val="00B94347"/>
    <w:rsid w:val="00B955CB"/>
    <w:rsid w:val="00BA3B5F"/>
    <w:rsid w:val="00BA66A0"/>
    <w:rsid w:val="00BA6A8C"/>
    <w:rsid w:val="00BC1D8F"/>
    <w:rsid w:val="00BC26FD"/>
    <w:rsid w:val="00BC294B"/>
    <w:rsid w:val="00C037C5"/>
    <w:rsid w:val="00C05FEA"/>
    <w:rsid w:val="00C12FB2"/>
    <w:rsid w:val="00C17A70"/>
    <w:rsid w:val="00C231B6"/>
    <w:rsid w:val="00C27CDD"/>
    <w:rsid w:val="00C42C39"/>
    <w:rsid w:val="00C65E6A"/>
    <w:rsid w:val="00C77F8A"/>
    <w:rsid w:val="00CA5C51"/>
    <w:rsid w:val="00CB3768"/>
    <w:rsid w:val="00CC4B16"/>
    <w:rsid w:val="00CE2AFA"/>
    <w:rsid w:val="00CF011C"/>
    <w:rsid w:val="00D01BD2"/>
    <w:rsid w:val="00D14D6E"/>
    <w:rsid w:val="00D56F8F"/>
    <w:rsid w:val="00D66893"/>
    <w:rsid w:val="00D7065F"/>
    <w:rsid w:val="00DA470D"/>
    <w:rsid w:val="00DB0BB2"/>
    <w:rsid w:val="00DC4EFA"/>
    <w:rsid w:val="00DD2831"/>
    <w:rsid w:val="00E21FE3"/>
    <w:rsid w:val="00E25CA3"/>
    <w:rsid w:val="00E40786"/>
    <w:rsid w:val="00E41016"/>
    <w:rsid w:val="00E52A0C"/>
    <w:rsid w:val="00E61392"/>
    <w:rsid w:val="00E6141F"/>
    <w:rsid w:val="00E80914"/>
    <w:rsid w:val="00E82DBB"/>
    <w:rsid w:val="00E91659"/>
    <w:rsid w:val="00EA2375"/>
    <w:rsid w:val="00ED42F1"/>
    <w:rsid w:val="00ED60DF"/>
    <w:rsid w:val="00EF0147"/>
    <w:rsid w:val="00EF3F1E"/>
    <w:rsid w:val="00F07CB9"/>
    <w:rsid w:val="00F24618"/>
    <w:rsid w:val="00F27636"/>
    <w:rsid w:val="00F3597F"/>
    <w:rsid w:val="00F50EB3"/>
    <w:rsid w:val="00FB6328"/>
    <w:rsid w:val="00FC4F01"/>
    <w:rsid w:val="00FE7D40"/>
    <w:rsid w:val="00FF570D"/>
    <w:rsid w:val="00FF7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26F7"/>
    <w:pPr>
      <w:tabs>
        <w:tab w:val="left" w:pos="284"/>
      </w:tabs>
      <w:spacing w:before="60" w:after="0" w:line="336" w:lineRule="auto"/>
      <w:jc w:val="both"/>
    </w:pPr>
    <w:rPr>
      <w:rFonts w:cs="Times-Roman"/>
      <w:sz w:val="20"/>
    </w:rPr>
  </w:style>
  <w:style w:type="paragraph" w:styleId="Nagwek1">
    <w:name w:val="heading 1"/>
    <w:basedOn w:val="Normalny"/>
    <w:next w:val="Normalny"/>
    <w:link w:val="Nagwek1Znak"/>
    <w:qFormat/>
    <w:rsid w:val="0094687A"/>
    <w:pPr>
      <w:keepNext/>
      <w:widowControl w:val="0"/>
      <w:numPr>
        <w:numId w:val="1"/>
      </w:numPr>
      <w:autoSpaceDE w:val="0"/>
      <w:autoSpaceDN w:val="0"/>
      <w:adjustRightInd w:val="0"/>
      <w:spacing w:before="240"/>
      <w:ind w:left="357" w:right="3402" w:hanging="357"/>
      <w:outlineLvl w:val="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AA26F7"/>
    <w:pPr>
      <w:keepNext/>
      <w:numPr>
        <w:ilvl w:val="1"/>
        <w:numId w:val="1"/>
      </w:numPr>
      <w:spacing w:before="120" w:after="60"/>
      <w:ind w:left="715" w:hanging="505"/>
      <w:outlineLvl w:val="1"/>
    </w:pPr>
    <w:rPr>
      <w:rFonts w:eastAsia="TimesNewRoman,Bold" w:cs="TimesNewRoman,Bold"/>
      <w:b/>
      <w:bCs/>
      <w:iCs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AA26F7"/>
    <w:pPr>
      <w:keepNext/>
      <w:numPr>
        <w:ilvl w:val="2"/>
        <w:numId w:val="1"/>
      </w:numPr>
      <w:tabs>
        <w:tab w:val="clear" w:pos="284"/>
      </w:tabs>
      <w:spacing w:before="120" w:after="60" w:line="300" w:lineRule="auto"/>
      <w:outlineLvl w:val="2"/>
    </w:pPr>
    <w:rPr>
      <w:rFonts w:eastAsia="Times New Roman" w:cs="Times New Roman"/>
      <w:bCs/>
      <w:szCs w:val="26"/>
      <w:lang w:eastAsia="pl-PL"/>
    </w:rPr>
  </w:style>
  <w:style w:type="paragraph" w:styleId="Nagwek4">
    <w:name w:val="heading 4"/>
    <w:basedOn w:val="Akapitzlist"/>
    <w:next w:val="Normalny"/>
    <w:link w:val="Nagwek4Znak"/>
    <w:uiPriority w:val="9"/>
    <w:unhideWhenUsed/>
    <w:qFormat/>
    <w:rsid w:val="001828D1"/>
    <w:pPr>
      <w:numPr>
        <w:ilvl w:val="3"/>
        <w:numId w:val="1"/>
      </w:numPr>
      <w:spacing w:before="120" w:after="60"/>
      <w:ind w:left="1145"/>
      <w:outlineLvl w:val="3"/>
    </w:p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43727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727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727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72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727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2E5EF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94687A"/>
    <w:rPr>
      <w:rFonts w:eastAsia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AA26F7"/>
    <w:rPr>
      <w:rFonts w:eastAsia="TimesNewRoman,Bold" w:cs="TimesNewRoman,Bold"/>
      <w:b/>
      <w:bCs/>
      <w:iCs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A26F7"/>
    <w:rPr>
      <w:rFonts w:eastAsia="Times New Roman" w:cs="Times New Roman"/>
      <w:bCs/>
      <w:szCs w:val="26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0941FF"/>
    <w:pPr>
      <w:tabs>
        <w:tab w:val="right" w:leader="dot" w:pos="9180"/>
      </w:tabs>
      <w:overflowPunct w:val="0"/>
      <w:autoSpaceDE w:val="0"/>
      <w:autoSpaceDN w:val="0"/>
      <w:adjustRightInd w:val="0"/>
      <w:spacing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unhideWhenUsed/>
    <w:rsid w:val="000941FF"/>
    <w:pPr>
      <w:spacing w:line="240" w:lineRule="auto"/>
    </w:pPr>
    <w:rPr>
      <w:rFonts w:ascii="Times New Roman" w:eastAsia="Times New Roman" w:hAnsi="Times New Roman" w:cs="Times New Roman"/>
      <w:color w:val="0000FF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941FF"/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paragraph" w:customStyle="1" w:styleId="tytudospisu">
    <w:name w:val="tytuł do spisu"/>
    <w:basedOn w:val="Nagwek1"/>
    <w:rsid w:val="000941FF"/>
  </w:style>
  <w:style w:type="paragraph" w:customStyle="1" w:styleId="Standardowytekst">
    <w:name w:val="Standardowy.tekst"/>
    <w:autoRedefine/>
    <w:rsid w:val="000941FF"/>
    <w:pPr>
      <w:tabs>
        <w:tab w:val="right" w:leader="dot" w:pos="9000"/>
      </w:tabs>
      <w:overflowPunct w:val="0"/>
      <w:autoSpaceDE w:val="0"/>
      <w:autoSpaceDN w:val="0"/>
      <w:adjustRightInd w:val="0"/>
      <w:spacing w:after="0" w:line="240" w:lineRule="auto"/>
      <w:ind w:right="-110"/>
      <w:jc w:val="both"/>
    </w:pPr>
    <w:rPr>
      <w:rFonts w:ascii="Arial Narrow" w:eastAsia="Times New Roman" w:hAnsi="Arial Narrow" w:cs="Times New Roman"/>
      <w:b/>
      <w:position w:val="-26"/>
      <w:sz w:val="24"/>
      <w:szCs w:val="24"/>
      <w:lang w:eastAsia="pl-PL"/>
    </w:rPr>
  </w:style>
  <w:style w:type="paragraph" w:customStyle="1" w:styleId="tekstost">
    <w:name w:val="tekst ost"/>
    <w:basedOn w:val="Normalny"/>
    <w:rsid w:val="000941FF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Styl3">
    <w:name w:val="Styl 3"/>
    <w:basedOn w:val="Standardowytekst"/>
    <w:rsid w:val="000941FF"/>
    <w:pPr>
      <w:overflowPunct/>
      <w:autoSpaceDE/>
      <w:autoSpaceDN/>
      <w:adjustRightInd/>
      <w:spacing w:line="360" w:lineRule="auto"/>
      <w:ind w:right="0"/>
    </w:pPr>
    <w:rPr>
      <w:b w:val="0"/>
      <w:bCs/>
      <w:color w:val="FF0000"/>
      <w:position w:val="0"/>
      <w:sz w:val="22"/>
      <w:szCs w:val="20"/>
    </w:rPr>
  </w:style>
  <w:style w:type="paragraph" w:customStyle="1" w:styleId="Subhead">
    <w:name w:val="Subhead"/>
    <w:rsid w:val="000941FF"/>
    <w:pPr>
      <w:overflowPunct w:val="0"/>
      <w:autoSpaceDE w:val="0"/>
      <w:autoSpaceDN w:val="0"/>
      <w:adjustRightInd w:val="0"/>
      <w:spacing w:after="288" w:line="240" w:lineRule="auto"/>
      <w:ind w:left="567" w:hanging="567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941F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rsid w:val="001828D1"/>
    <w:rPr>
      <w:rFonts w:cs="Times-Roman"/>
    </w:rPr>
  </w:style>
  <w:style w:type="character" w:customStyle="1" w:styleId="Nagwek5Znak">
    <w:name w:val="Nagłówek 5 Znak"/>
    <w:basedOn w:val="Domylnaczcionkaakapitu"/>
    <w:link w:val="Nagwek5"/>
    <w:uiPriority w:val="9"/>
    <w:rsid w:val="004372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72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72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StylIwony">
    <w:name w:val="Styl Iwony"/>
    <w:basedOn w:val="Normalny"/>
    <w:rsid w:val="00652279"/>
    <w:pPr>
      <w:tabs>
        <w:tab w:val="clear" w:pos="284"/>
      </w:tabs>
      <w:overflowPunct w:val="0"/>
      <w:autoSpaceDE w:val="0"/>
      <w:autoSpaceDN w:val="0"/>
      <w:adjustRightInd w:val="0"/>
      <w:spacing w:before="120" w:after="120" w:line="240" w:lineRule="auto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22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2279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5A142A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7C1F1B"/>
    <w:rPr>
      <w:color w:val="0000FF" w:themeColor="hyperlink"/>
      <w:u w:val="single"/>
    </w:rPr>
  </w:style>
  <w:style w:type="paragraph" w:customStyle="1" w:styleId="Nagwek11">
    <w:name w:val="Nagłówek 11"/>
    <w:basedOn w:val="Normalny"/>
    <w:uiPriority w:val="1"/>
    <w:qFormat/>
    <w:rsid w:val="002B38DD"/>
    <w:pPr>
      <w:widowControl w:val="0"/>
      <w:tabs>
        <w:tab w:val="clear" w:pos="284"/>
      </w:tabs>
      <w:spacing w:before="1" w:line="240" w:lineRule="auto"/>
      <w:ind w:left="479" w:hanging="281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2B38D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B38DD"/>
    <w:pPr>
      <w:widowControl w:val="0"/>
      <w:tabs>
        <w:tab w:val="clear" w:pos="284"/>
      </w:tabs>
      <w:spacing w:before="0" w:line="210" w:lineRule="exact"/>
      <w:ind w:left="35"/>
      <w:jc w:val="left"/>
    </w:pPr>
    <w:rPr>
      <w:rFonts w:ascii="Times New Roman" w:eastAsia="Times New Roman" w:hAnsi="Times New Roman" w:cs="Times New Roman"/>
      <w:sz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7A70"/>
    <w:pPr>
      <w:tabs>
        <w:tab w:val="left" w:pos="284"/>
      </w:tabs>
      <w:spacing w:after="0" w:line="336" w:lineRule="auto"/>
      <w:jc w:val="both"/>
    </w:pPr>
    <w:rPr>
      <w:rFonts w:cs="Times-Roman"/>
    </w:rPr>
  </w:style>
  <w:style w:type="paragraph" w:styleId="Nagwek1">
    <w:name w:val="heading 1"/>
    <w:basedOn w:val="Normalny"/>
    <w:next w:val="Normalny"/>
    <w:link w:val="Nagwek1Znak"/>
    <w:qFormat/>
    <w:rsid w:val="0094687A"/>
    <w:pPr>
      <w:keepNext/>
      <w:widowControl w:val="0"/>
      <w:numPr>
        <w:numId w:val="1"/>
      </w:numPr>
      <w:autoSpaceDE w:val="0"/>
      <w:autoSpaceDN w:val="0"/>
      <w:adjustRightInd w:val="0"/>
      <w:spacing w:before="240"/>
      <w:ind w:left="357" w:right="3402" w:hanging="357"/>
      <w:outlineLvl w:val="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376C88"/>
    <w:pPr>
      <w:keepNext/>
      <w:numPr>
        <w:ilvl w:val="1"/>
        <w:numId w:val="1"/>
      </w:numPr>
      <w:spacing w:before="60" w:after="60"/>
      <w:ind w:left="709" w:hanging="502"/>
      <w:outlineLvl w:val="1"/>
    </w:pPr>
    <w:rPr>
      <w:rFonts w:eastAsia="TimesNewRoman,Bold" w:cs="TimesNewRoman,Bold"/>
      <w:b/>
      <w:bCs/>
      <w:iCs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7E2642"/>
    <w:pPr>
      <w:keepNext/>
      <w:numPr>
        <w:ilvl w:val="2"/>
        <w:numId w:val="1"/>
      </w:numPr>
      <w:tabs>
        <w:tab w:val="clear" w:pos="284"/>
      </w:tabs>
      <w:spacing w:after="60" w:line="300" w:lineRule="auto"/>
      <w:outlineLvl w:val="2"/>
    </w:pPr>
    <w:rPr>
      <w:rFonts w:eastAsia="Times New Roman" w:cs="Times New Roman"/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72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727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727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727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72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727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2E5EF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94687A"/>
    <w:rPr>
      <w:rFonts w:eastAsia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76C88"/>
    <w:rPr>
      <w:rFonts w:eastAsia="TimesNewRoman,Bold" w:cs="TimesNewRoman,Bold"/>
      <w:b/>
      <w:bCs/>
      <w:iCs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7E2642"/>
    <w:rPr>
      <w:rFonts w:eastAsia="Times New Roman" w:cs="Times New Roman"/>
      <w:bCs/>
      <w:szCs w:val="26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0941FF"/>
    <w:pPr>
      <w:tabs>
        <w:tab w:val="right" w:leader="dot" w:pos="9180"/>
      </w:tabs>
      <w:overflowPunct w:val="0"/>
      <w:autoSpaceDE w:val="0"/>
      <w:autoSpaceDN w:val="0"/>
      <w:adjustRightInd w:val="0"/>
      <w:spacing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941FF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0941FF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941FF"/>
    <w:pPr>
      <w:spacing w:line="240" w:lineRule="auto"/>
    </w:pPr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941FF"/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paragraph" w:customStyle="1" w:styleId="tytudospisu">
    <w:name w:val="tytuł do spisu"/>
    <w:basedOn w:val="Nagwek1"/>
    <w:rsid w:val="000941FF"/>
  </w:style>
  <w:style w:type="paragraph" w:customStyle="1" w:styleId="Standardowytekst">
    <w:name w:val="Standardowy.tekst"/>
    <w:autoRedefine/>
    <w:rsid w:val="000941FF"/>
    <w:pPr>
      <w:tabs>
        <w:tab w:val="right" w:leader="dot" w:pos="9000"/>
      </w:tabs>
      <w:overflowPunct w:val="0"/>
      <w:autoSpaceDE w:val="0"/>
      <w:autoSpaceDN w:val="0"/>
      <w:adjustRightInd w:val="0"/>
      <w:spacing w:after="0" w:line="240" w:lineRule="auto"/>
      <w:ind w:right="-110"/>
      <w:jc w:val="both"/>
    </w:pPr>
    <w:rPr>
      <w:rFonts w:ascii="Arial Narrow" w:eastAsia="Times New Roman" w:hAnsi="Arial Narrow" w:cs="Times New Roman"/>
      <w:b/>
      <w:position w:val="-26"/>
      <w:sz w:val="24"/>
      <w:szCs w:val="24"/>
      <w:lang w:eastAsia="pl-PL"/>
    </w:rPr>
  </w:style>
  <w:style w:type="paragraph" w:customStyle="1" w:styleId="tekstost">
    <w:name w:val="tekst ost"/>
    <w:basedOn w:val="Normalny"/>
    <w:rsid w:val="000941FF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3">
    <w:name w:val="Styl 3"/>
    <w:basedOn w:val="Standardowytekst"/>
    <w:rsid w:val="000941FF"/>
    <w:pPr>
      <w:overflowPunct/>
      <w:autoSpaceDE/>
      <w:autoSpaceDN/>
      <w:adjustRightInd/>
      <w:spacing w:line="360" w:lineRule="auto"/>
      <w:ind w:right="0"/>
    </w:pPr>
    <w:rPr>
      <w:b w:val="0"/>
      <w:bCs/>
      <w:color w:val="FF0000"/>
      <w:position w:val="0"/>
      <w:sz w:val="22"/>
      <w:szCs w:val="20"/>
    </w:rPr>
  </w:style>
  <w:style w:type="paragraph" w:customStyle="1" w:styleId="Subhead">
    <w:name w:val="Subhead"/>
    <w:rsid w:val="000941FF"/>
    <w:pPr>
      <w:overflowPunct w:val="0"/>
      <w:autoSpaceDE w:val="0"/>
      <w:autoSpaceDN w:val="0"/>
      <w:adjustRightInd w:val="0"/>
      <w:spacing w:after="288" w:line="240" w:lineRule="auto"/>
      <w:ind w:left="567" w:hanging="567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941F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72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72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72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72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StylIwony">
    <w:name w:val="Styl Iwony"/>
    <w:basedOn w:val="Normalny"/>
    <w:rsid w:val="00652279"/>
    <w:pPr>
      <w:tabs>
        <w:tab w:val="clear" w:pos="284"/>
      </w:tabs>
      <w:overflowPunct w:val="0"/>
      <w:autoSpaceDE w:val="0"/>
      <w:autoSpaceDN w:val="0"/>
      <w:adjustRightInd w:val="0"/>
      <w:spacing w:before="120" w:after="120" w:line="240" w:lineRule="auto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22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2279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5A142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2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bpb.net.pl" TargetMode="External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bpb.net.pl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10</Pages>
  <Words>2475</Words>
  <Characters>14855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BPB</cp:lastModifiedBy>
  <cp:revision>6</cp:revision>
  <cp:lastPrinted>2017-03-31T11:31:00Z</cp:lastPrinted>
  <dcterms:created xsi:type="dcterms:W3CDTF">2016-10-12T14:08:00Z</dcterms:created>
  <dcterms:modified xsi:type="dcterms:W3CDTF">2017-03-31T11:34:00Z</dcterms:modified>
</cp:coreProperties>
</file>